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A5702B" w:rsidRPr="0021219E" w:rsidRDefault="00337EC8" w:rsidP="0021219E">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B33C9B">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TEAM LEADER</w:t>
      </w:r>
    </w:p>
    <w:p w:rsidR="00E33EB1" w:rsidRDefault="00E33EB1" w:rsidP="00E33EB1">
      <w:pPr>
        <w:autoSpaceDE w:val="0"/>
        <w:autoSpaceDN w:val="0"/>
        <w:adjustRightInd w:val="0"/>
        <w:rPr>
          <w:rFonts w:asciiTheme="minorHAnsi" w:hAnsiTheme="minorHAnsi" w:cs="Arial"/>
          <w:b/>
        </w:rPr>
      </w:pPr>
      <w:r>
        <w:rPr>
          <w:rFonts w:asciiTheme="minorHAnsi" w:hAnsiTheme="minorHAnsi" w:cs="Arial"/>
          <w:b/>
        </w:rPr>
        <w:t>Purpose of role:</w:t>
      </w:r>
    </w:p>
    <w:p w:rsidR="00E33EB1" w:rsidRPr="00E33EB1" w:rsidRDefault="00E33EB1" w:rsidP="00E33EB1">
      <w:pPr>
        <w:autoSpaceDE w:val="0"/>
        <w:autoSpaceDN w:val="0"/>
        <w:adjustRightInd w:val="0"/>
        <w:rPr>
          <w:rFonts w:asciiTheme="minorHAnsi" w:hAnsiTheme="minorHAnsi" w:cs="Arial"/>
          <w:b/>
        </w:rPr>
      </w:pPr>
    </w:p>
    <w:p w:rsidR="00E33EB1" w:rsidRPr="00E33EB1" w:rsidRDefault="00E33EB1" w:rsidP="00E33EB1">
      <w:pPr>
        <w:jc w:val="both"/>
        <w:rPr>
          <w:rFonts w:asciiTheme="minorHAnsi" w:hAnsiTheme="minorHAnsi" w:cs="Arial"/>
        </w:rPr>
      </w:pPr>
      <w:r w:rsidRPr="00E33EB1">
        <w:rPr>
          <w:rFonts w:asciiTheme="minorHAnsi" w:hAnsiTheme="minorHAnsi" w:cs="Arial"/>
        </w:rPr>
        <w:t>As a Team Leader you will take a key role in delivering the services within the home ensuring the promotion of good working practice and offering a role model to support staff. You will work closely with the Home</w:t>
      </w:r>
      <w:r w:rsidR="00563434">
        <w:rPr>
          <w:rFonts w:asciiTheme="minorHAnsi" w:hAnsiTheme="minorHAnsi" w:cs="Arial"/>
        </w:rPr>
        <w:t>/ Hospital</w:t>
      </w:r>
      <w:r w:rsidRPr="00E33EB1">
        <w:rPr>
          <w:rFonts w:asciiTheme="minorHAnsi" w:hAnsiTheme="minorHAnsi" w:cs="Arial"/>
        </w:rPr>
        <w:t xml:space="preserve"> Manager to provide professional support, supervision and guidance to Support Workers, and ensure continuity of care.  </w:t>
      </w:r>
    </w:p>
    <w:p w:rsidR="00E33EB1" w:rsidRDefault="00E33EB1" w:rsidP="00E33EB1">
      <w:pPr>
        <w:jc w:val="both"/>
        <w:rPr>
          <w:rFonts w:asciiTheme="minorHAnsi" w:hAnsiTheme="minorHAnsi" w:cs="Arial"/>
        </w:rPr>
      </w:pPr>
    </w:p>
    <w:p w:rsidR="00E33EB1" w:rsidRPr="00E33EB1" w:rsidRDefault="00E33EB1" w:rsidP="00E33EB1">
      <w:pPr>
        <w:autoSpaceDE w:val="0"/>
        <w:autoSpaceDN w:val="0"/>
        <w:adjustRightInd w:val="0"/>
        <w:rPr>
          <w:rFonts w:asciiTheme="minorHAnsi" w:hAnsiTheme="minorHAnsi" w:cs="Arial"/>
          <w:b/>
          <w:bCs/>
        </w:rPr>
      </w:pPr>
      <w:r w:rsidRPr="00E33EB1">
        <w:rPr>
          <w:rFonts w:asciiTheme="minorHAnsi" w:hAnsiTheme="minorHAnsi" w:cs="Arial"/>
          <w:b/>
          <w:bCs/>
        </w:rPr>
        <w:t>Responsibilities:</w:t>
      </w:r>
    </w:p>
    <w:p w:rsidR="00E33EB1" w:rsidRPr="00E33EB1" w:rsidRDefault="00E33EB1" w:rsidP="0005555B">
      <w:pPr>
        <w:autoSpaceDE w:val="0"/>
        <w:autoSpaceDN w:val="0"/>
        <w:adjustRightInd w:val="0"/>
        <w:jc w:val="both"/>
        <w:rPr>
          <w:rFonts w:asciiTheme="minorHAnsi" w:hAnsiTheme="minorHAnsi" w:cs="Arial"/>
          <w:b/>
        </w:rPr>
      </w:pPr>
    </w:p>
    <w:p w:rsidR="00E33EB1" w:rsidRPr="0021219E" w:rsidRDefault="00E33EB1" w:rsidP="0005555B">
      <w:pPr>
        <w:numPr>
          <w:ilvl w:val="0"/>
          <w:numId w:val="18"/>
        </w:numPr>
        <w:autoSpaceDE w:val="0"/>
        <w:autoSpaceDN w:val="0"/>
        <w:adjustRightInd w:val="0"/>
        <w:spacing w:after="160" w:line="259" w:lineRule="auto"/>
        <w:ind w:left="360"/>
        <w:jc w:val="both"/>
        <w:rPr>
          <w:rFonts w:asciiTheme="minorHAnsi" w:hAnsiTheme="minorHAnsi" w:cs="Arial"/>
        </w:rPr>
      </w:pPr>
      <w:r w:rsidRPr="0021219E">
        <w:rPr>
          <w:rFonts w:asciiTheme="minorHAnsi" w:hAnsiTheme="minorHAnsi" w:cs="Arial"/>
        </w:rPr>
        <w:t>To carry out all company duties, tasks and responsibilities in accordance with the company's principles of care, whilst ensuring the safety, care and well-being of service users and colleagues at all times.</w:t>
      </w: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Assess service levels required for clients.</w:t>
      </w:r>
    </w:p>
    <w:p w:rsidR="00E33EB1" w:rsidRPr="00E33EB1" w:rsidRDefault="00E33EB1" w:rsidP="0005555B">
      <w:pPr>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Monitor and review care plans and keep relevant people informed accordingly.</w:t>
      </w:r>
    </w:p>
    <w:p w:rsidR="00E33EB1" w:rsidRPr="00E33EB1" w:rsidRDefault="00E33EB1" w:rsidP="0005555B">
      <w:pPr>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Work with the Home Manager, Care Managers/Social Workers, users and their relatives to formulate care plans.</w:t>
      </w:r>
    </w:p>
    <w:p w:rsidR="00E33EB1" w:rsidRPr="00E33EB1" w:rsidRDefault="00E33EB1" w:rsidP="0005555B">
      <w:pPr>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Provide professional support, supervision and guidance to Support Workers.</w:t>
      </w:r>
    </w:p>
    <w:p w:rsidR="00E33EB1" w:rsidRPr="00E33EB1" w:rsidRDefault="00E33EB1" w:rsidP="0005555B">
      <w:pPr>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Develop the range of support available by maintaining up to date knowledge and skills through training and research.</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 xml:space="preserve">Co-ordinate the rotas of Support Workers and ensure continuity of care. </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Implement the Company's procedural requirements including Disciplinary, Health and Safety, Financial and Quality Assurance systems.</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further develop the service as required, meeting the ever changing demands of service users and Local Authorities.</w:t>
      </w:r>
    </w:p>
    <w:p w:rsidR="00E33EB1" w:rsidRPr="00E33EB1" w:rsidRDefault="00E33EB1" w:rsidP="00E33EB1">
      <w:pPr>
        <w:ind w:left="360"/>
        <w:contextualSpacing/>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Maintain confidentiality regarding all issues and information relating to service users within the bounds of the Company's policy on confidentiality.</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lastRenderedPageBreak/>
        <w:t>Read and keep oneself informed about Company policy through the Policy and Procedure and Human Resources manuals which are available within the home, and the Company guidance notes issued to all staff and updated on a regular basis.</w:t>
      </w:r>
    </w:p>
    <w:p w:rsidR="00E33EB1" w:rsidRPr="00E33EB1" w:rsidRDefault="00E33EB1" w:rsidP="0005555B">
      <w:pPr>
        <w:spacing w:after="160" w:line="259" w:lineRule="auto"/>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keep oneself informed about any changes to legislation that may impact on the Health Care Sector.</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Comply with the Company's, service users’ or Social Services Departments’ reporting requirements with regard to monitoring the care of service users, statistical, financial or quality assurance information.</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attend staff meetings and Company training.</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To provide a professional and respectable role model for service users and respect the integrity of the Company at all times.</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rPr>
      </w:pPr>
      <w:r w:rsidRPr="00E33EB1">
        <w:rPr>
          <w:rFonts w:asciiTheme="minorHAnsi" w:hAnsiTheme="minorHAnsi" w:cs="Arial"/>
        </w:rPr>
        <w:t>If an approved driver, to drive company vehicles with due care and attention taking into account the needs, safety and comfort of service users.</w:t>
      </w:r>
    </w:p>
    <w:p w:rsidR="00E33EB1" w:rsidRPr="00E33EB1" w:rsidRDefault="00E33EB1" w:rsidP="0005555B">
      <w:pPr>
        <w:ind w:left="360"/>
        <w:contextualSpacing/>
        <w:jc w:val="both"/>
        <w:rPr>
          <w:rFonts w:asciiTheme="minorHAnsi" w:hAnsiTheme="minorHAnsi" w:cs="Arial"/>
        </w:rPr>
      </w:pPr>
    </w:p>
    <w:p w:rsidR="00E33EB1" w:rsidRPr="00E33EB1" w:rsidRDefault="00E33EB1" w:rsidP="0005555B">
      <w:pPr>
        <w:numPr>
          <w:ilvl w:val="0"/>
          <w:numId w:val="18"/>
        </w:numPr>
        <w:spacing w:after="160" w:line="259" w:lineRule="auto"/>
        <w:ind w:left="360"/>
        <w:contextualSpacing/>
        <w:jc w:val="both"/>
        <w:rPr>
          <w:rFonts w:asciiTheme="minorHAnsi" w:hAnsiTheme="minorHAnsi" w:cs="Arial"/>
          <w:color w:val="000000"/>
        </w:rPr>
      </w:pPr>
      <w:r w:rsidRPr="00E33EB1">
        <w:rPr>
          <w:rFonts w:asciiTheme="minorHAnsi" w:hAnsiTheme="minorHAnsi" w:cs="Arial"/>
          <w:color w:val="000000"/>
        </w:rPr>
        <w:t>To report any suspicions, concerns, or if witnessing any incidents affecting the safety or well-being of service users/patients to a senior colleague immediately.</w:t>
      </w:r>
    </w:p>
    <w:p w:rsidR="00E33EB1" w:rsidRPr="00E33EB1" w:rsidRDefault="00E33EB1" w:rsidP="0005555B">
      <w:pPr>
        <w:spacing w:after="160" w:line="259" w:lineRule="auto"/>
        <w:ind w:left="720"/>
        <w:contextualSpacing/>
        <w:jc w:val="both"/>
        <w:rPr>
          <w:rFonts w:asciiTheme="minorHAnsi" w:hAnsiTheme="minorHAnsi" w:cs="Arial"/>
          <w:color w:val="000000"/>
        </w:rPr>
      </w:pPr>
    </w:p>
    <w:p w:rsidR="00E33EB1" w:rsidRPr="00E33EB1" w:rsidRDefault="00E33EB1" w:rsidP="0005555B">
      <w:pPr>
        <w:jc w:val="both"/>
        <w:rPr>
          <w:rFonts w:asciiTheme="minorHAnsi" w:hAnsiTheme="minorHAnsi" w:cs="Arial"/>
          <w:color w:val="000000"/>
        </w:rPr>
      </w:pPr>
    </w:p>
    <w:p w:rsidR="00E33EB1" w:rsidRPr="00E33EB1" w:rsidRDefault="00E33EB1" w:rsidP="0005555B">
      <w:pPr>
        <w:jc w:val="both"/>
        <w:rPr>
          <w:rFonts w:asciiTheme="minorHAnsi" w:hAnsiTheme="minorHAnsi" w:cs="Arial"/>
          <w:i/>
        </w:rPr>
      </w:pPr>
      <w:r w:rsidRPr="00E33EB1">
        <w:rPr>
          <w:rFonts w:asciiTheme="minorHAnsi" w:hAnsiTheme="minorHAnsi" w:cs="Arial"/>
          <w:i/>
          <w:iCs/>
        </w:rPr>
        <w:t>NOTE: Notwithstanding the detail within the job description, the post holder may be asked to undertake such duties determined by the Line Manager, up to or at a level consistent with the principle responsibilities of the post.</w:t>
      </w:r>
      <w:r w:rsidRPr="00E33EB1">
        <w:rPr>
          <w:rFonts w:asciiTheme="minorHAnsi" w:hAnsiTheme="minorHAnsi" w:cs="Arial"/>
          <w:i/>
        </w:rPr>
        <w:t> </w:t>
      </w:r>
    </w:p>
    <w:p w:rsidR="00E33EB1" w:rsidRPr="00E33EB1" w:rsidRDefault="00E33EB1" w:rsidP="0005555B">
      <w:pPr>
        <w:jc w:val="both"/>
        <w:rPr>
          <w:rFonts w:ascii="Arial" w:hAnsi="Arial" w:cs="Arial"/>
          <w:color w:val="000000"/>
        </w:rPr>
      </w:pPr>
    </w:p>
    <w:p w:rsidR="00E33EB1" w:rsidRDefault="00E33EB1" w:rsidP="0005555B">
      <w:pPr>
        <w:jc w:val="both"/>
        <w:rPr>
          <w:rFonts w:asciiTheme="majorHAnsi" w:hAnsiTheme="majorHAnsi" w:cs="Arial"/>
          <w:b/>
          <w:sz w:val="22"/>
          <w:szCs w:val="22"/>
        </w:rPr>
      </w:pPr>
    </w:p>
    <w:p w:rsidR="00D07453" w:rsidRDefault="00D07453" w:rsidP="00D07453">
      <w:pPr>
        <w:pStyle w:val="DefaultText"/>
        <w:rPr>
          <w:rFonts w:asciiTheme="majorHAnsi" w:hAnsiTheme="majorHAnsi" w:cs="Arial"/>
          <w:b/>
          <w:sz w:val="22"/>
          <w:szCs w:val="22"/>
        </w:rPr>
      </w:pPr>
    </w:p>
    <w:p w:rsidR="00E33EB1" w:rsidRDefault="00E33EB1" w:rsidP="00D07453">
      <w:pPr>
        <w:pStyle w:val="DefaultText"/>
        <w:rPr>
          <w:rFonts w:asciiTheme="majorHAnsi" w:hAnsiTheme="majorHAnsi" w:cs="Arial"/>
          <w:b/>
          <w:sz w:val="22"/>
          <w:szCs w:val="22"/>
        </w:rPr>
      </w:pPr>
    </w:p>
    <w:p w:rsidR="00E33EB1" w:rsidRDefault="00E33EB1"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B86546" w:rsidRDefault="00B86546" w:rsidP="00D07453">
      <w:pPr>
        <w:pStyle w:val="DefaultText"/>
        <w:rPr>
          <w:rFonts w:ascii="Calibri" w:hAnsi="Calibri" w:cs="Calibri"/>
          <w:b/>
          <w:bCs/>
          <w:iCs/>
          <w:sz w:val="22"/>
          <w:szCs w:val="22"/>
        </w:rPr>
      </w:pPr>
    </w:p>
    <w:p w:rsidR="00B86546" w:rsidRDefault="00B86546" w:rsidP="00D07453">
      <w:pPr>
        <w:pStyle w:val="DefaultText"/>
        <w:rPr>
          <w:rFonts w:ascii="Calibri" w:hAnsi="Calibri" w:cs="Calibri"/>
          <w:b/>
          <w:bCs/>
          <w:iCs/>
          <w:sz w:val="22"/>
          <w:szCs w:val="22"/>
        </w:rPr>
      </w:pPr>
    </w:p>
    <w:p w:rsidR="00B86546" w:rsidRDefault="00B86546" w:rsidP="00D07453">
      <w:pPr>
        <w:pStyle w:val="DefaultText"/>
        <w:rPr>
          <w:rFonts w:ascii="Calibri" w:hAnsi="Calibri" w:cs="Calibri"/>
          <w:b/>
          <w:bCs/>
          <w:iCs/>
          <w:sz w:val="22"/>
          <w:szCs w:val="22"/>
        </w:rPr>
      </w:pPr>
    </w:p>
    <w:p w:rsidR="00B86546" w:rsidRDefault="00B86546" w:rsidP="00D07453">
      <w:pPr>
        <w:pStyle w:val="DefaultText"/>
        <w:rPr>
          <w:rFonts w:ascii="Calibri" w:hAnsi="Calibri" w:cs="Calibri"/>
          <w:b/>
          <w:bCs/>
          <w:iCs/>
          <w:sz w:val="22"/>
          <w:szCs w:val="22"/>
        </w:rPr>
      </w:pPr>
    </w:p>
    <w:p w:rsidR="00B86546" w:rsidRDefault="00B86546" w:rsidP="00D07453">
      <w:pPr>
        <w:pStyle w:val="DefaultText"/>
        <w:rPr>
          <w:rFonts w:ascii="Calibri" w:hAnsi="Calibri" w:cs="Calibri"/>
          <w:b/>
          <w:bCs/>
          <w:iCs/>
          <w:sz w:val="22"/>
          <w:szCs w:val="22"/>
        </w:rPr>
      </w:pPr>
    </w:p>
    <w:p w:rsidR="00B86546" w:rsidRDefault="00B86546" w:rsidP="00D07453">
      <w:pPr>
        <w:pStyle w:val="DefaultText"/>
        <w:rPr>
          <w:rFonts w:ascii="Calibri" w:hAnsi="Calibri" w:cs="Calibri"/>
          <w:b/>
          <w:bCs/>
          <w:iCs/>
          <w:sz w:val="22"/>
          <w:szCs w:val="22"/>
        </w:rPr>
      </w:pPr>
    </w:p>
    <w:p w:rsidR="00B86546" w:rsidRDefault="00B86546"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Default="0005555B" w:rsidP="00D07453">
      <w:pPr>
        <w:pStyle w:val="DefaultText"/>
        <w:rPr>
          <w:rFonts w:ascii="Calibri" w:hAnsi="Calibri" w:cs="Calibri"/>
          <w:b/>
          <w:bCs/>
          <w:iCs/>
          <w:sz w:val="22"/>
          <w:szCs w:val="22"/>
        </w:rPr>
      </w:pPr>
    </w:p>
    <w:p w:rsidR="0005555B" w:rsidRPr="00F241CE" w:rsidRDefault="0005555B" w:rsidP="00D07453">
      <w:pPr>
        <w:pStyle w:val="DefaultText"/>
        <w:rPr>
          <w:rFonts w:ascii="Calibri" w:hAnsi="Calibri" w:cs="Calibri"/>
          <w:b/>
          <w:bCs/>
          <w:iCs/>
          <w:sz w:val="22"/>
          <w:szCs w:val="22"/>
        </w:rPr>
      </w:pPr>
    </w:p>
    <w:p w:rsidR="00160946" w:rsidRDefault="00160946" w:rsidP="000A3596">
      <w:pPr>
        <w:rPr>
          <w:rFonts w:asciiTheme="majorHAnsi" w:hAnsiTheme="majorHAnsi" w:cs="Arial"/>
          <w:b/>
          <w:sz w:val="22"/>
          <w:szCs w:val="22"/>
          <w:u w:val="single"/>
        </w:rPr>
      </w:pPr>
    </w:p>
    <w:p w:rsidR="00160946" w:rsidRDefault="00160946"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5555B">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5555B">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5555B">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5555B">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5555B">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5555B">
      <w:pPr>
        <w:jc w:val="both"/>
        <w:rPr>
          <w:rFonts w:asciiTheme="majorHAnsi" w:hAnsiTheme="majorHAnsi" w:cs="Arial"/>
          <w:b/>
          <w:sz w:val="22"/>
          <w:szCs w:val="22"/>
        </w:rPr>
      </w:pPr>
    </w:p>
    <w:p w:rsidR="000A3596" w:rsidRPr="00B32BA7" w:rsidRDefault="000A3596" w:rsidP="0005555B">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5555B">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5555B">
      <w:pPr>
        <w:jc w:val="both"/>
        <w:rPr>
          <w:rFonts w:asciiTheme="majorHAnsi" w:hAnsiTheme="majorHAnsi" w:cs="Arial"/>
          <w:sz w:val="22"/>
          <w:szCs w:val="22"/>
        </w:rPr>
      </w:pPr>
    </w:p>
    <w:p w:rsidR="000A3596" w:rsidRPr="00B32BA7" w:rsidRDefault="000A3596" w:rsidP="0005555B">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5555B">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5555B">
      <w:pPr>
        <w:jc w:val="both"/>
        <w:rPr>
          <w:rFonts w:asciiTheme="majorHAnsi" w:hAnsiTheme="majorHAnsi" w:cs="Arial"/>
          <w:sz w:val="22"/>
          <w:szCs w:val="22"/>
        </w:rPr>
      </w:pPr>
    </w:p>
    <w:p w:rsidR="000A3596" w:rsidRPr="00B32BA7" w:rsidRDefault="000A3596" w:rsidP="0005555B">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5555B">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BD2191" w:rsidRDefault="009D0C6E" w:rsidP="00BD2191">
      <w:pPr>
        <w:jc w:val="center"/>
        <w:rPr>
          <w:rFonts w:asciiTheme="minorHAnsi" w:hAnsiTheme="minorHAnsi"/>
          <w:i/>
          <w:color w:val="FF0000"/>
          <w:sz w:val="22"/>
          <w:szCs w:val="22"/>
        </w:rPr>
      </w:pPr>
      <w:r w:rsidRPr="00BD2191">
        <w:rPr>
          <w:rFonts w:asciiTheme="minorHAnsi" w:hAnsiTheme="minorHAnsi"/>
          <w:i/>
          <w:color w:val="FF0000"/>
          <w:sz w:val="22"/>
          <w:szCs w:val="22"/>
        </w:rPr>
        <w:t>NOTE: Notwithstanding the detail within the job description,</w:t>
      </w:r>
      <w:r w:rsidR="00E1036A" w:rsidRPr="00BD2191">
        <w:rPr>
          <w:rFonts w:asciiTheme="minorHAnsi" w:hAnsiTheme="minorHAnsi"/>
          <w:i/>
          <w:color w:val="FF0000"/>
          <w:sz w:val="22"/>
          <w:szCs w:val="22"/>
        </w:rPr>
        <w:t xml:space="preserve"> the post holder will undertake </w:t>
      </w:r>
      <w:r w:rsidRPr="00BD2191">
        <w:rPr>
          <w:rFonts w:asciiTheme="minorHAnsi" w:hAnsiTheme="minorHAnsi"/>
          <w:i/>
          <w:color w:val="FF0000"/>
          <w:sz w:val="22"/>
          <w:szCs w:val="22"/>
        </w:rPr>
        <w:t>such duties as may be determined by the Company from ti</w:t>
      </w:r>
      <w:r w:rsidR="00E1036A" w:rsidRPr="00BD2191">
        <w:rPr>
          <w:rFonts w:asciiTheme="minorHAnsi" w:hAnsiTheme="minorHAnsi"/>
          <w:i/>
          <w:color w:val="FF0000"/>
          <w:sz w:val="22"/>
          <w:szCs w:val="22"/>
        </w:rPr>
        <w:t xml:space="preserve">me to time, up to or at a level </w:t>
      </w:r>
      <w:r w:rsidRPr="00BD2191">
        <w:rPr>
          <w:rFonts w:asciiTheme="minorHAnsi" w:hAnsiTheme="minorHAnsi"/>
          <w:i/>
          <w:color w:val="FF0000"/>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E33EB1" w:rsidRDefault="00E33EB1" w:rsidP="005970D8">
      <w:pPr>
        <w:spacing w:after="160" w:line="259" w:lineRule="auto"/>
        <w:rPr>
          <w:rFonts w:asciiTheme="minorHAnsi" w:hAnsiTheme="minorHAnsi"/>
          <w:i/>
          <w:sz w:val="22"/>
          <w:szCs w:val="22"/>
        </w:rPr>
      </w:pPr>
    </w:p>
    <w:p w:rsidR="00337EC8" w:rsidRPr="00E33EB1" w:rsidRDefault="00E63D20" w:rsidP="00E33EB1">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B33C9B">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TEAM LEADER</w:t>
      </w:r>
    </w:p>
    <w:p w:rsidR="00E33EB1" w:rsidRPr="00E33EB1" w:rsidRDefault="00E33EB1" w:rsidP="00E33EB1">
      <w:pPr>
        <w:rPr>
          <w:rFonts w:eastAsia="Arial Unicode MS"/>
          <w:lang w:eastAsia="en-US"/>
        </w:rPr>
      </w:pPr>
    </w:p>
    <w:tbl>
      <w:tblPr>
        <w:tblStyle w:val="TableGrid"/>
        <w:tblW w:w="9100" w:type="dxa"/>
        <w:tblLook w:val="00A0" w:firstRow="1" w:lastRow="0" w:firstColumn="1" w:lastColumn="0" w:noHBand="0" w:noVBand="0"/>
      </w:tblPr>
      <w:tblGrid>
        <w:gridCol w:w="2081"/>
        <w:gridCol w:w="3892"/>
        <w:gridCol w:w="3127"/>
      </w:tblGrid>
      <w:tr w:rsidR="00E33EB1" w:rsidRPr="00E33EB1" w:rsidTr="004B2910">
        <w:trPr>
          <w:trHeight w:val="160"/>
        </w:trPr>
        <w:tc>
          <w:tcPr>
            <w:tcW w:w="9100" w:type="dxa"/>
            <w:gridSpan w:val="3"/>
          </w:tcPr>
          <w:p w:rsidR="00E33EB1" w:rsidRPr="003875A4" w:rsidRDefault="00E33EB1" w:rsidP="003875A4">
            <w:pPr>
              <w:jc w:val="center"/>
              <w:rPr>
                <w:rFonts w:asciiTheme="minorHAnsi" w:eastAsiaTheme="minorHAnsi" w:hAnsiTheme="minorHAnsi" w:cs="Calibri"/>
                <w:b/>
                <w:sz w:val="28"/>
                <w:szCs w:val="28"/>
                <w:lang w:eastAsia="en-US"/>
              </w:rPr>
            </w:pPr>
            <w:r w:rsidRPr="003875A4">
              <w:rPr>
                <w:rFonts w:asciiTheme="minorHAnsi" w:eastAsiaTheme="minorHAnsi" w:hAnsiTheme="minorHAnsi" w:cs="Calibri"/>
                <w:b/>
                <w:sz w:val="28"/>
                <w:szCs w:val="28"/>
                <w:lang w:eastAsia="en-US"/>
              </w:rPr>
              <w:t>Team Leader Person Specification</w:t>
            </w:r>
          </w:p>
        </w:tc>
      </w:tr>
      <w:tr w:rsidR="00E33EB1" w:rsidRPr="00E33EB1" w:rsidTr="004B2910">
        <w:trPr>
          <w:trHeight w:val="138"/>
        </w:trPr>
        <w:tc>
          <w:tcPr>
            <w:tcW w:w="0" w:type="auto"/>
          </w:tcPr>
          <w:p w:rsidR="00E33EB1" w:rsidRPr="00E33EB1" w:rsidRDefault="00E33EB1" w:rsidP="00E33EB1">
            <w:pPr>
              <w:rPr>
                <w:rFonts w:asciiTheme="minorHAnsi" w:eastAsiaTheme="minorHAnsi" w:hAnsiTheme="minorHAnsi" w:cs="Calibri"/>
                <w:b/>
                <w:sz w:val="22"/>
                <w:szCs w:val="22"/>
                <w:lang w:eastAsia="en-US"/>
              </w:rPr>
            </w:pPr>
          </w:p>
        </w:tc>
        <w:tc>
          <w:tcPr>
            <w:tcW w:w="3892" w:type="dxa"/>
          </w:tcPr>
          <w:p w:rsidR="00E33EB1" w:rsidRPr="003875A4" w:rsidRDefault="00E33EB1" w:rsidP="00E33EB1">
            <w:pPr>
              <w:jc w:val="center"/>
              <w:rPr>
                <w:rFonts w:asciiTheme="minorHAnsi" w:eastAsiaTheme="minorHAnsi" w:hAnsiTheme="minorHAnsi" w:cs="Calibri"/>
                <w:b/>
                <w:lang w:eastAsia="en-US"/>
              </w:rPr>
            </w:pPr>
            <w:r w:rsidRPr="003875A4">
              <w:rPr>
                <w:rFonts w:asciiTheme="minorHAnsi" w:eastAsiaTheme="minorHAnsi" w:hAnsiTheme="minorHAnsi" w:cs="Calibri"/>
                <w:b/>
                <w:lang w:eastAsia="en-US"/>
              </w:rPr>
              <w:t>Essential</w:t>
            </w:r>
          </w:p>
        </w:tc>
        <w:tc>
          <w:tcPr>
            <w:tcW w:w="3127" w:type="dxa"/>
          </w:tcPr>
          <w:p w:rsidR="00E33EB1" w:rsidRPr="003875A4" w:rsidRDefault="00E33EB1" w:rsidP="00E33EB1">
            <w:pPr>
              <w:jc w:val="center"/>
              <w:rPr>
                <w:rFonts w:asciiTheme="minorHAnsi" w:eastAsiaTheme="minorHAnsi" w:hAnsiTheme="minorHAnsi" w:cs="Calibri"/>
                <w:b/>
                <w:lang w:eastAsia="en-US"/>
              </w:rPr>
            </w:pPr>
            <w:r w:rsidRPr="003875A4">
              <w:rPr>
                <w:rFonts w:asciiTheme="minorHAnsi" w:eastAsiaTheme="minorHAnsi" w:hAnsiTheme="minorHAnsi" w:cs="Calibri"/>
                <w:b/>
                <w:lang w:eastAsia="en-US"/>
              </w:rPr>
              <w:t>Desirable</w:t>
            </w:r>
          </w:p>
        </w:tc>
      </w:tr>
      <w:tr w:rsidR="00E33EB1" w:rsidRPr="00E33EB1" w:rsidTr="004B2910">
        <w:trPr>
          <w:trHeight w:val="626"/>
        </w:trPr>
        <w:tc>
          <w:tcPr>
            <w:tcW w:w="0" w:type="auto"/>
          </w:tcPr>
          <w:p w:rsidR="00E33EB1" w:rsidRPr="00E33EB1" w:rsidRDefault="00E33EB1" w:rsidP="00E33EB1">
            <w:pPr>
              <w:keepNext/>
              <w:keepLines/>
              <w:spacing w:before="240"/>
              <w:ind w:left="360"/>
              <w:outlineLvl w:val="0"/>
              <w:rPr>
                <w:rFonts w:asciiTheme="minorHAnsi" w:hAnsiTheme="minorHAnsi" w:cs="Calibri"/>
                <w:b/>
                <w:i/>
                <w:color w:val="365F91"/>
                <w:sz w:val="22"/>
                <w:szCs w:val="22"/>
              </w:rPr>
            </w:pPr>
            <w:r w:rsidRPr="00E33EB1">
              <w:rPr>
                <w:rFonts w:asciiTheme="minorHAnsi" w:hAnsiTheme="minorHAnsi" w:cs="Calibri"/>
                <w:b/>
                <w:i/>
                <w:sz w:val="22"/>
                <w:szCs w:val="22"/>
              </w:rPr>
              <w:t>Education &amp; Qualification</w:t>
            </w:r>
          </w:p>
        </w:tc>
        <w:tc>
          <w:tcPr>
            <w:tcW w:w="3892" w:type="dxa"/>
          </w:tcPr>
          <w:p w:rsidR="003875A4" w:rsidRDefault="003875A4" w:rsidP="00A363E6">
            <w:pPr>
              <w:autoSpaceDE w:val="0"/>
              <w:autoSpaceDN w:val="0"/>
              <w:adjustRightInd w:val="0"/>
              <w:ind w:left="1080"/>
              <w:rPr>
                <w:rFonts w:asciiTheme="minorHAnsi" w:hAnsiTheme="minorHAnsi" w:cs="Arial"/>
                <w:sz w:val="22"/>
                <w:szCs w:val="22"/>
              </w:rPr>
            </w:pPr>
          </w:p>
          <w:p w:rsidR="00E33EB1" w:rsidRPr="00E33EB1" w:rsidRDefault="00E33EB1" w:rsidP="00E33EB1">
            <w:pPr>
              <w:numPr>
                <w:ilvl w:val="0"/>
                <w:numId w:val="19"/>
              </w:numPr>
              <w:autoSpaceDE w:val="0"/>
              <w:autoSpaceDN w:val="0"/>
              <w:adjustRightInd w:val="0"/>
              <w:rPr>
                <w:rFonts w:asciiTheme="minorHAnsi" w:hAnsiTheme="minorHAnsi" w:cs="Arial"/>
                <w:sz w:val="22"/>
                <w:szCs w:val="22"/>
              </w:rPr>
            </w:pPr>
            <w:r w:rsidRPr="00E33EB1">
              <w:rPr>
                <w:rFonts w:asciiTheme="minorHAnsi" w:hAnsiTheme="minorHAnsi" w:cs="Arial"/>
                <w:sz w:val="22"/>
                <w:szCs w:val="22"/>
              </w:rPr>
              <w:t xml:space="preserve">NVQ/ QCF 2 Health &amp; Social Care. </w:t>
            </w:r>
          </w:p>
          <w:p w:rsidR="00E33EB1" w:rsidRPr="003875A4" w:rsidRDefault="00E33EB1" w:rsidP="00E33EB1">
            <w:pPr>
              <w:numPr>
                <w:ilvl w:val="0"/>
                <w:numId w:val="19"/>
              </w:numPr>
              <w:autoSpaceDE w:val="0"/>
              <w:autoSpaceDN w:val="0"/>
              <w:adjustRightInd w:val="0"/>
              <w:rPr>
                <w:rFonts w:asciiTheme="minorHAnsi" w:hAnsiTheme="minorHAnsi" w:cs="Calibri"/>
                <w:sz w:val="22"/>
                <w:szCs w:val="22"/>
              </w:rPr>
            </w:pPr>
            <w:r w:rsidRPr="00E33EB1">
              <w:rPr>
                <w:rFonts w:asciiTheme="minorHAnsi" w:hAnsiTheme="minorHAnsi" w:cs="Arial"/>
                <w:sz w:val="22"/>
                <w:szCs w:val="22"/>
              </w:rPr>
              <w:t>NVQ/ QCF 3 Health &amp; Social Care.</w:t>
            </w:r>
          </w:p>
          <w:p w:rsidR="003875A4" w:rsidRPr="00E33EB1" w:rsidRDefault="003875A4" w:rsidP="00E33EB1">
            <w:pPr>
              <w:numPr>
                <w:ilvl w:val="0"/>
                <w:numId w:val="19"/>
              </w:numPr>
              <w:autoSpaceDE w:val="0"/>
              <w:autoSpaceDN w:val="0"/>
              <w:adjustRightInd w:val="0"/>
              <w:rPr>
                <w:rFonts w:asciiTheme="minorHAnsi" w:hAnsiTheme="minorHAnsi" w:cs="Calibri"/>
                <w:sz w:val="22"/>
                <w:szCs w:val="22"/>
              </w:rPr>
            </w:pPr>
          </w:p>
        </w:tc>
        <w:tc>
          <w:tcPr>
            <w:tcW w:w="3127" w:type="dxa"/>
          </w:tcPr>
          <w:p w:rsidR="00E33EB1" w:rsidRPr="00E33EB1" w:rsidRDefault="00E33EB1" w:rsidP="009D1DEE">
            <w:pPr>
              <w:ind w:left="1080"/>
              <w:contextualSpacing/>
              <w:rPr>
                <w:rFonts w:asciiTheme="minorHAnsi" w:eastAsiaTheme="minorHAnsi" w:hAnsiTheme="minorHAnsi" w:cs="Calibri"/>
                <w:sz w:val="22"/>
                <w:szCs w:val="22"/>
                <w:lang w:eastAsia="en-US"/>
              </w:rPr>
            </w:pPr>
          </w:p>
        </w:tc>
      </w:tr>
      <w:tr w:rsidR="00E33EB1" w:rsidRPr="00E33EB1" w:rsidTr="004B2910">
        <w:trPr>
          <w:trHeight w:val="736"/>
        </w:trPr>
        <w:tc>
          <w:tcPr>
            <w:tcW w:w="0" w:type="auto"/>
          </w:tcPr>
          <w:p w:rsidR="003875A4" w:rsidRDefault="003875A4"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Experience &amp; Knowledge</w:t>
            </w:r>
          </w:p>
        </w:tc>
        <w:tc>
          <w:tcPr>
            <w:tcW w:w="3892" w:type="dxa"/>
          </w:tcPr>
          <w:p w:rsid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Knowledge of the importance of confidentiality.</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Complies with legal obligations and safety requirements.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Ensure all relevant company training is kept up to date.</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Knowledge of writing care plans in line with PCP. </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Relevant experience of working with adults who have learning disabilities and complex behaviours.</w:t>
            </w:r>
          </w:p>
          <w:p w:rsidR="00E33EB1" w:rsidRPr="003875A4"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eastAsia="en-US"/>
              </w:rPr>
              <w:t>Evidence of compliance with all legal (</w:t>
            </w:r>
            <w:r w:rsidR="001F113D" w:rsidRPr="00E33EB1">
              <w:rPr>
                <w:rFonts w:asciiTheme="minorHAnsi" w:eastAsiaTheme="minorHAnsi" w:hAnsiTheme="minorHAnsi" w:cs="Arial"/>
                <w:sz w:val="22"/>
                <w:szCs w:val="22"/>
                <w:lang w:eastAsia="en-US"/>
              </w:rPr>
              <w:t>e.g.</w:t>
            </w:r>
            <w:r w:rsidRPr="00E33EB1">
              <w:rPr>
                <w:rFonts w:asciiTheme="minorHAnsi" w:eastAsiaTheme="minorHAnsi" w:hAnsiTheme="minorHAnsi" w:cs="Arial"/>
                <w:sz w:val="22"/>
                <w:szCs w:val="22"/>
                <w:lang w:eastAsia="en-US"/>
              </w:rPr>
              <w:t xml:space="preserve"> Care Standards Act 2000, and Domiciliary Care Regulations 2002) as well as all health and safety obligations.</w:t>
            </w:r>
          </w:p>
          <w:p w:rsidR="003875A4" w:rsidRPr="00E33EB1" w:rsidRDefault="003875A4" w:rsidP="00E33EB1">
            <w:pPr>
              <w:numPr>
                <w:ilvl w:val="0"/>
                <w:numId w:val="19"/>
              </w:numPr>
              <w:contextualSpacing/>
              <w:rPr>
                <w:rFonts w:asciiTheme="minorHAnsi" w:eastAsiaTheme="minorHAnsi" w:hAnsiTheme="minorHAnsi" w:cs="Calibri"/>
                <w:sz w:val="22"/>
                <w:szCs w:val="22"/>
                <w:lang w:eastAsia="en-US"/>
              </w:rPr>
            </w:pPr>
          </w:p>
        </w:tc>
        <w:tc>
          <w:tcPr>
            <w:tcW w:w="3127" w:type="dxa"/>
          </w:tcPr>
          <w:p w:rsid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Basic administrative skills.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Experience of preparing and organizing activities.</w:t>
            </w:r>
          </w:p>
          <w:p w:rsidR="00E33EB1" w:rsidRPr="00E33EB1" w:rsidRDefault="00E33EB1" w:rsidP="00E33EB1">
            <w:pPr>
              <w:numPr>
                <w:ilvl w:val="0"/>
                <w:numId w:val="19"/>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Relevant experience of leading a small te</w:t>
            </w:r>
            <w:bookmarkStart w:id="0" w:name="_GoBack"/>
            <w:bookmarkEnd w:id="0"/>
            <w:r w:rsidRPr="00E33EB1">
              <w:rPr>
                <w:rFonts w:asciiTheme="minorHAnsi" w:eastAsiaTheme="minorHAnsi" w:hAnsiTheme="minorHAnsi" w:cs="Calibri"/>
                <w:sz w:val="22"/>
                <w:szCs w:val="22"/>
                <w:lang w:eastAsia="en-US"/>
              </w:rPr>
              <w:t>am.</w:t>
            </w:r>
          </w:p>
        </w:tc>
      </w:tr>
      <w:tr w:rsidR="00E33EB1" w:rsidRPr="00E33EB1" w:rsidTr="004B2910">
        <w:trPr>
          <w:trHeight w:val="2510"/>
        </w:trPr>
        <w:tc>
          <w:tcPr>
            <w:tcW w:w="0" w:type="auto"/>
          </w:tcPr>
          <w:p w:rsidR="003875A4" w:rsidRDefault="003875A4"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Skills &amp; Abilities</w:t>
            </w:r>
          </w:p>
        </w:tc>
        <w:tc>
          <w:tcPr>
            <w:tcW w:w="3892" w:type="dxa"/>
          </w:tcPr>
          <w:p w:rsid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Willingness to undertake PCP with residents.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work to agreed plans.</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Good problem solving skills. </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Time Management - ability to work on more than one task at a time.</w:t>
            </w:r>
          </w:p>
          <w:p w:rsidR="003875A4" w:rsidRDefault="003875A4" w:rsidP="003875A4">
            <w:pPr>
              <w:ind w:left="1080"/>
              <w:contextualSpacing/>
              <w:rPr>
                <w:rFonts w:asciiTheme="minorHAnsi" w:eastAsiaTheme="minorHAnsi" w:hAnsiTheme="minorHAnsi" w:cs="Calibri"/>
                <w:sz w:val="22"/>
                <w:szCs w:val="22"/>
                <w:lang w:eastAsia="en-US"/>
              </w:rPr>
            </w:pPr>
          </w:p>
          <w:p w:rsidR="00A363E6" w:rsidRDefault="00A363E6" w:rsidP="00E33EB1">
            <w:pPr>
              <w:numPr>
                <w:ilvl w:val="0"/>
                <w:numId w:val="20"/>
              </w:numPr>
              <w:contextualSpacing/>
              <w:rPr>
                <w:rFonts w:asciiTheme="minorHAnsi" w:eastAsiaTheme="minorHAnsi" w:hAnsiTheme="minorHAnsi" w:cs="Calibri"/>
                <w:sz w:val="22"/>
                <w:szCs w:val="22"/>
                <w:lang w:eastAsia="en-US"/>
              </w:rPr>
            </w:pPr>
          </w:p>
          <w:p w:rsidR="00A363E6" w:rsidRDefault="00A363E6" w:rsidP="00A363E6">
            <w:pPr>
              <w:pStyle w:val="ListParagraph"/>
              <w:rPr>
                <w:rFonts w:asciiTheme="minorHAnsi" w:eastAsiaTheme="minorHAnsi" w:hAnsiTheme="minorHAnsi" w:cs="Calibri"/>
                <w:sz w:val="22"/>
                <w:szCs w:val="22"/>
                <w:lang w:eastAsia="en-US"/>
              </w:rPr>
            </w:pP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High degree of organisational skills.</w:t>
            </w:r>
          </w:p>
          <w:p w:rsidR="003875A4" w:rsidRDefault="003875A4" w:rsidP="003875A4">
            <w:pPr>
              <w:ind w:left="1080"/>
              <w:contextualSpacing/>
              <w:rPr>
                <w:rFonts w:asciiTheme="minorHAnsi" w:eastAsiaTheme="minorHAnsi" w:hAnsiTheme="minorHAnsi" w:cs="Calibri"/>
                <w:sz w:val="22"/>
                <w:szCs w:val="22"/>
                <w:lang w:eastAsia="en-US"/>
              </w:rPr>
            </w:pPr>
          </w:p>
          <w:p w:rsid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lead and work as part of a team.</w:t>
            </w:r>
          </w:p>
          <w:p w:rsidR="00E33EB1" w:rsidRPr="00E33EB1"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val="en" w:eastAsia="en-US"/>
              </w:rPr>
              <w:t>Excellent interpersonal communication and presentation skills.</w:t>
            </w:r>
          </w:p>
          <w:p w:rsidR="00E33EB1" w:rsidRPr="003875A4" w:rsidRDefault="00E33EB1" w:rsidP="00E33EB1">
            <w:pPr>
              <w:numPr>
                <w:ilvl w:val="0"/>
                <w:numId w:val="20"/>
              </w:numPr>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val="en" w:eastAsia="en-US"/>
              </w:rPr>
              <w:t>Ability to demonstrate professional attitude with excellent influencing, negotiating and partnership skills that enables collaborative working.</w:t>
            </w:r>
          </w:p>
          <w:p w:rsidR="003875A4" w:rsidRPr="00E33EB1" w:rsidRDefault="003875A4" w:rsidP="00E33EB1">
            <w:pPr>
              <w:numPr>
                <w:ilvl w:val="0"/>
                <w:numId w:val="20"/>
              </w:numPr>
              <w:contextualSpacing/>
              <w:rPr>
                <w:rFonts w:asciiTheme="minorHAnsi" w:eastAsiaTheme="minorHAnsi" w:hAnsiTheme="minorHAnsi" w:cs="Calibri"/>
                <w:sz w:val="22"/>
                <w:szCs w:val="22"/>
                <w:lang w:eastAsia="en-US"/>
              </w:rPr>
            </w:pPr>
          </w:p>
        </w:tc>
        <w:tc>
          <w:tcPr>
            <w:tcW w:w="3127" w:type="dxa"/>
          </w:tcPr>
          <w:p w:rsidR="003875A4" w:rsidRDefault="003875A4" w:rsidP="00E33EB1">
            <w:pPr>
              <w:numPr>
                <w:ilvl w:val="0"/>
                <w:numId w:val="20"/>
              </w:numPr>
              <w:contextualSpacing/>
              <w:rPr>
                <w:rFonts w:asciiTheme="minorHAnsi" w:eastAsiaTheme="minorHAnsi" w:hAnsiTheme="minorHAnsi" w:cs="Calibri"/>
                <w:sz w:val="22"/>
                <w:szCs w:val="22"/>
                <w:lang w:eastAsia="en-US"/>
              </w:rPr>
            </w:pPr>
          </w:p>
          <w:p w:rsidR="00E33EB1" w:rsidRPr="00E33EB1" w:rsidRDefault="00E33EB1" w:rsidP="003875A4">
            <w:pPr>
              <w:ind w:left="1080"/>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Clean Driving licence</w:t>
            </w:r>
          </w:p>
        </w:tc>
      </w:tr>
      <w:tr w:rsidR="00E33EB1" w:rsidRPr="00E33EB1" w:rsidTr="004B2910">
        <w:trPr>
          <w:trHeight w:val="2754"/>
        </w:trPr>
        <w:tc>
          <w:tcPr>
            <w:tcW w:w="0" w:type="auto"/>
          </w:tcPr>
          <w:p w:rsidR="003875A4" w:rsidRDefault="003875A4"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Personal Attributes</w:t>
            </w:r>
          </w:p>
        </w:tc>
        <w:tc>
          <w:tcPr>
            <w:tcW w:w="3892" w:type="dxa"/>
          </w:tcPr>
          <w:p w:rsid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display empathy, patience and understanding.</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 xml:space="preserve">Flexible attitude to work. </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Energy, ambition and enthusiasm.</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Adaptability and resilience.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Flexibility to respond to emerging initiatives which support the care of residents.</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Ability to work on own initiative.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Clear communicator – both verbally and written.</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Approachable.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Conscientious.</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Self-Confident.</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Reliable and Responsible.</w:t>
            </w:r>
          </w:p>
          <w:p w:rsidR="00E33EB1" w:rsidRP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Honest.</w:t>
            </w:r>
          </w:p>
          <w:p w:rsidR="00E33EB1" w:rsidRDefault="00E33EB1" w:rsidP="00E33EB1">
            <w:pPr>
              <w:numPr>
                <w:ilvl w:val="0"/>
                <w:numId w:val="21"/>
              </w:numPr>
              <w:contextualSpacing/>
              <w:rPr>
                <w:rFonts w:asciiTheme="minorHAnsi" w:eastAsiaTheme="minorHAnsi" w:hAnsiTheme="minorHAnsi" w:cs="Calibri"/>
                <w:sz w:val="22"/>
                <w:szCs w:val="22"/>
                <w:lang w:eastAsia="en-US"/>
              </w:rPr>
            </w:pPr>
            <w:r w:rsidRPr="00E33EB1">
              <w:rPr>
                <w:rFonts w:asciiTheme="minorHAnsi" w:eastAsiaTheme="minorHAnsi" w:hAnsiTheme="minorHAnsi" w:cs="Calibri"/>
                <w:sz w:val="22"/>
                <w:szCs w:val="22"/>
                <w:lang w:eastAsia="en-US"/>
              </w:rPr>
              <w:t>Personal drive and commitment.</w:t>
            </w:r>
          </w:p>
          <w:p w:rsidR="003875A4" w:rsidRPr="00E33EB1" w:rsidRDefault="003875A4" w:rsidP="00A363E6">
            <w:pPr>
              <w:ind w:left="1080"/>
              <w:contextualSpacing/>
              <w:rPr>
                <w:rFonts w:asciiTheme="minorHAnsi" w:eastAsiaTheme="minorHAnsi" w:hAnsiTheme="minorHAnsi" w:cs="Calibri"/>
                <w:sz w:val="22"/>
                <w:szCs w:val="22"/>
                <w:lang w:eastAsia="en-US"/>
              </w:rPr>
            </w:pPr>
          </w:p>
        </w:tc>
        <w:tc>
          <w:tcPr>
            <w:tcW w:w="3127" w:type="dxa"/>
          </w:tcPr>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ind w:left="1080"/>
              <w:contextualSpacing/>
              <w:rPr>
                <w:rFonts w:asciiTheme="minorHAnsi" w:eastAsiaTheme="minorHAnsi" w:hAnsiTheme="minorHAnsi" w:cs="Calibri"/>
                <w:sz w:val="22"/>
                <w:szCs w:val="22"/>
                <w:lang w:eastAsia="en-US"/>
              </w:rPr>
            </w:pPr>
          </w:p>
          <w:p w:rsidR="00E33EB1" w:rsidRPr="00E33EB1" w:rsidRDefault="00E33EB1" w:rsidP="00E33EB1">
            <w:pPr>
              <w:rPr>
                <w:rFonts w:asciiTheme="minorHAnsi" w:eastAsiaTheme="minorHAnsi" w:hAnsiTheme="minorHAnsi" w:cs="Calibri"/>
                <w:sz w:val="22"/>
                <w:szCs w:val="22"/>
                <w:lang w:eastAsia="en-US"/>
              </w:rPr>
            </w:pPr>
          </w:p>
        </w:tc>
      </w:tr>
      <w:tr w:rsidR="00E33EB1" w:rsidRPr="00E33EB1" w:rsidTr="004B2910">
        <w:trPr>
          <w:trHeight w:val="2754"/>
        </w:trPr>
        <w:tc>
          <w:tcPr>
            <w:tcW w:w="0" w:type="auto"/>
          </w:tcPr>
          <w:p w:rsidR="003875A4" w:rsidRDefault="003875A4" w:rsidP="00E33EB1">
            <w:pPr>
              <w:ind w:left="360"/>
              <w:rPr>
                <w:rFonts w:asciiTheme="minorHAnsi" w:eastAsiaTheme="minorHAnsi" w:hAnsiTheme="minorHAnsi" w:cs="Calibri"/>
                <w:b/>
                <w:i/>
                <w:iCs/>
                <w:sz w:val="22"/>
                <w:szCs w:val="22"/>
                <w:lang w:eastAsia="en-US"/>
              </w:rPr>
            </w:pPr>
          </w:p>
          <w:p w:rsidR="00E33EB1" w:rsidRPr="00E33EB1" w:rsidRDefault="00E33EB1" w:rsidP="00E33EB1">
            <w:pPr>
              <w:ind w:left="360"/>
              <w:rPr>
                <w:rFonts w:asciiTheme="minorHAnsi" w:eastAsiaTheme="minorHAnsi" w:hAnsiTheme="minorHAnsi" w:cs="Calibri"/>
                <w:b/>
                <w:i/>
                <w:iCs/>
                <w:sz w:val="22"/>
                <w:szCs w:val="22"/>
                <w:lang w:eastAsia="en-US"/>
              </w:rPr>
            </w:pPr>
            <w:r w:rsidRPr="00E33EB1">
              <w:rPr>
                <w:rFonts w:asciiTheme="minorHAnsi" w:eastAsiaTheme="minorHAnsi" w:hAnsiTheme="minorHAnsi" w:cs="Calibri"/>
                <w:b/>
                <w:i/>
                <w:iCs/>
                <w:sz w:val="22"/>
                <w:szCs w:val="22"/>
                <w:lang w:eastAsia="en-US"/>
              </w:rPr>
              <w:t>Physical Abilities</w:t>
            </w:r>
          </w:p>
        </w:tc>
        <w:tc>
          <w:tcPr>
            <w:tcW w:w="3892" w:type="dxa"/>
          </w:tcPr>
          <w:p w:rsidR="003875A4" w:rsidRPr="003875A4" w:rsidRDefault="003875A4" w:rsidP="003875A4">
            <w:pPr>
              <w:ind w:left="1080"/>
              <w:contextualSpacing/>
              <w:rPr>
                <w:rFonts w:asciiTheme="minorHAnsi" w:eastAsiaTheme="minorHAnsi" w:hAnsiTheme="minorHAnsi" w:cs="Calibri"/>
                <w:sz w:val="22"/>
                <w:szCs w:val="22"/>
                <w:lang w:eastAsia="en-US"/>
              </w:rPr>
            </w:pPr>
          </w:p>
          <w:p w:rsidR="00E33EB1" w:rsidRPr="00E33EB1" w:rsidRDefault="00E33EB1" w:rsidP="003875A4">
            <w:pPr>
              <w:ind w:left="1080"/>
              <w:contextualSpacing/>
              <w:rPr>
                <w:rFonts w:asciiTheme="minorHAnsi" w:eastAsiaTheme="minorHAnsi" w:hAnsiTheme="minorHAnsi" w:cs="Calibri"/>
                <w:sz w:val="22"/>
                <w:szCs w:val="22"/>
                <w:lang w:eastAsia="en-US"/>
              </w:rPr>
            </w:pPr>
            <w:r w:rsidRPr="00E33EB1">
              <w:rPr>
                <w:rFonts w:asciiTheme="minorHAnsi" w:eastAsiaTheme="minorHAnsi" w:hAnsiTheme="minorHAnsi" w:cs="Arial"/>
                <w:sz w:val="22"/>
                <w:szCs w:val="22"/>
                <w:lang w:eastAsia="en-US"/>
              </w:rPr>
              <w:t>Sufficiently mobile to be able to participate in day to day recreational activities with service users, preventing absconsion and exercising control and restraint when necessary.</w:t>
            </w:r>
          </w:p>
        </w:tc>
        <w:tc>
          <w:tcPr>
            <w:tcW w:w="3127" w:type="dxa"/>
          </w:tcPr>
          <w:p w:rsidR="00E33EB1" w:rsidRPr="00E33EB1" w:rsidRDefault="00E33EB1" w:rsidP="00E33EB1">
            <w:pPr>
              <w:ind w:left="1080"/>
              <w:contextualSpacing/>
              <w:rPr>
                <w:rFonts w:asciiTheme="minorHAnsi" w:eastAsiaTheme="minorHAnsi" w:hAnsiTheme="minorHAnsi" w:cs="Calibri"/>
                <w:sz w:val="22"/>
                <w:szCs w:val="22"/>
                <w:lang w:eastAsia="en-US"/>
              </w:rPr>
            </w:pPr>
          </w:p>
        </w:tc>
      </w:tr>
    </w:tbl>
    <w:p w:rsidR="00E33EB1" w:rsidRPr="00E33EB1" w:rsidRDefault="00E33EB1" w:rsidP="00E33EB1">
      <w:pPr>
        <w:rPr>
          <w:rFonts w:eastAsia="Arial Unicode MS"/>
          <w:lang w:eastAsia="en-US"/>
        </w:rPr>
      </w:pPr>
    </w:p>
    <w:sectPr w:rsidR="00E33EB1" w:rsidRPr="00E33E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E1" w:rsidRDefault="009A56E1" w:rsidP="00337EC8">
      <w:r>
        <w:separator/>
      </w:r>
    </w:p>
  </w:endnote>
  <w:endnote w:type="continuationSeparator" w:id="0">
    <w:p w:rsidR="009A56E1" w:rsidRDefault="009A56E1"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E1" w:rsidRDefault="009A56E1" w:rsidP="00337EC8">
      <w:r>
        <w:separator/>
      </w:r>
    </w:p>
  </w:footnote>
  <w:footnote w:type="continuationSeparator" w:id="0">
    <w:p w:rsidR="009A56E1" w:rsidRDefault="009A56E1"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87F75"/>
    <w:multiLevelType w:val="hybridMultilevel"/>
    <w:tmpl w:val="668E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454FB2"/>
    <w:multiLevelType w:val="hybridMultilevel"/>
    <w:tmpl w:val="5D5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E456D"/>
    <w:multiLevelType w:val="hybridMultilevel"/>
    <w:tmpl w:val="CFE88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7"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DA151F"/>
    <w:multiLevelType w:val="hybridMultilevel"/>
    <w:tmpl w:val="1B529B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5A209A"/>
    <w:multiLevelType w:val="hybridMultilevel"/>
    <w:tmpl w:val="C76AD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15"/>
  </w:num>
  <w:num w:numId="5">
    <w:abstractNumId w:val="8"/>
  </w:num>
  <w:num w:numId="6">
    <w:abstractNumId w:val="0"/>
  </w:num>
  <w:num w:numId="7">
    <w:abstractNumId w:val="3"/>
  </w:num>
  <w:num w:numId="8">
    <w:abstractNumId w:val="2"/>
  </w:num>
  <w:num w:numId="9">
    <w:abstractNumId w:val="19"/>
  </w:num>
  <w:num w:numId="10">
    <w:abstractNumId w:val="16"/>
  </w:num>
  <w:num w:numId="11">
    <w:abstractNumId w:val="5"/>
  </w:num>
  <w:num w:numId="12">
    <w:abstractNumId w:val="17"/>
  </w:num>
  <w:num w:numId="13">
    <w:abstractNumId w:val="13"/>
  </w:num>
  <w:num w:numId="14">
    <w:abstractNumId w:val="7"/>
  </w:num>
  <w:num w:numId="15">
    <w:abstractNumId w:val="11"/>
  </w:num>
  <w:num w:numId="16">
    <w:abstractNumId w:val="10"/>
  </w:num>
  <w:num w:numId="17">
    <w:abstractNumId w:val="12"/>
  </w:num>
  <w:num w:numId="18">
    <w:abstractNumId w:val="18"/>
  </w:num>
  <w:num w:numId="19">
    <w:abstractNumId w:val="14"/>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5555B"/>
    <w:rsid w:val="000A3596"/>
    <w:rsid w:val="00160946"/>
    <w:rsid w:val="001F113D"/>
    <w:rsid w:val="0021219E"/>
    <w:rsid w:val="002545CF"/>
    <w:rsid w:val="003010D0"/>
    <w:rsid w:val="00306A89"/>
    <w:rsid w:val="00326875"/>
    <w:rsid w:val="00337EC8"/>
    <w:rsid w:val="00350FAE"/>
    <w:rsid w:val="00354897"/>
    <w:rsid w:val="003875A4"/>
    <w:rsid w:val="00397872"/>
    <w:rsid w:val="003A20D7"/>
    <w:rsid w:val="003C2182"/>
    <w:rsid w:val="003D5D7F"/>
    <w:rsid w:val="003E7F6F"/>
    <w:rsid w:val="004B2965"/>
    <w:rsid w:val="005120B2"/>
    <w:rsid w:val="00544B37"/>
    <w:rsid w:val="00546236"/>
    <w:rsid w:val="00563434"/>
    <w:rsid w:val="005970D8"/>
    <w:rsid w:val="00692A36"/>
    <w:rsid w:val="006B5568"/>
    <w:rsid w:val="0070560B"/>
    <w:rsid w:val="007F6A78"/>
    <w:rsid w:val="00854E5D"/>
    <w:rsid w:val="00855DB1"/>
    <w:rsid w:val="008738B4"/>
    <w:rsid w:val="00882DFD"/>
    <w:rsid w:val="00883EEE"/>
    <w:rsid w:val="008D506A"/>
    <w:rsid w:val="008F71E6"/>
    <w:rsid w:val="00974782"/>
    <w:rsid w:val="009A56E1"/>
    <w:rsid w:val="009B246C"/>
    <w:rsid w:val="009D0C6E"/>
    <w:rsid w:val="009D1DEE"/>
    <w:rsid w:val="009D3E19"/>
    <w:rsid w:val="009E71FC"/>
    <w:rsid w:val="009F3627"/>
    <w:rsid w:val="00A159DA"/>
    <w:rsid w:val="00A363E6"/>
    <w:rsid w:val="00A5181F"/>
    <w:rsid w:val="00A5358F"/>
    <w:rsid w:val="00A5702B"/>
    <w:rsid w:val="00AB144E"/>
    <w:rsid w:val="00AE424D"/>
    <w:rsid w:val="00B066E1"/>
    <w:rsid w:val="00B10381"/>
    <w:rsid w:val="00B33C9B"/>
    <w:rsid w:val="00B44E14"/>
    <w:rsid w:val="00B77DEE"/>
    <w:rsid w:val="00B86546"/>
    <w:rsid w:val="00BD2191"/>
    <w:rsid w:val="00C42C64"/>
    <w:rsid w:val="00C47A7D"/>
    <w:rsid w:val="00C93AA0"/>
    <w:rsid w:val="00CB33CF"/>
    <w:rsid w:val="00D07453"/>
    <w:rsid w:val="00D11D44"/>
    <w:rsid w:val="00D30350"/>
    <w:rsid w:val="00D46CF7"/>
    <w:rsid w:val="00D615BF"/>
    <w:rsid w:val="00D96D4D"/>
    <w:rsid w:val="00DA3792"/>
    <w:rsid w:val="00DA491B"/>
    <w:rsid w:val="00E013F5"/>
    <w:rsid w:val="00E1036A"/>
    <w:rsid w:val="00E20163"/>
    <w:rsid w:val="00E26F2C"/>
    <w:rsid w:val="00E33EB1"/>
    <w:rsid w:val="00E63D20"/>
    <w:rsid w:val="00E67234"/>
    <w:rsid w:val="00EF10A3"/>
    <w:rsid w:val="00F151B4"/>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39"/>
    <w:rsid w:val="00E3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Dorota Young</cp:lastModifiedBy>
  <cp:revision>3</cp:revision>
  <cp:lastPrinted>2017-11-15T08:48:00Z</cp:lastPrinted>
  <dcterms:created xsi:type="dcterms:W3CDTF">2018-05-11T13:24:00Z</dcterms:created>
  <dcterms:modified xsi:type="dcterms:W3CDTF">2018-05-11T15:21:00Z</dcterms:modified>
</cp:coreProperties>
</file>