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B7" w:rsidRPr="003B7C30" w:rsidRDefault="00A17DFE" w:rsidP="003B7C30">
      <w:pPr>
        <w:rPr>
          <w:rFonts w:asciiTheme="minorHAnsi" w:hAnsiTheme="minorHAnsi"/>
          <w:b/>
          <w:sz w:val="32"/>
          <w:szCs w:val="32"/>
        </w:rPr>
      </w:pPr>
      <w:r w:rsidRPr="003B7C30">
        <w:rPr>
          <w:rFonts w:asciiTheme="minorHAnsi" w:hAnsiTheme="minorHAnsi"/>
          <w:noProof/>
        </w:rPr>
        <w:drawing>
          <wp:inline distT="0" distB="0" distL="0" distR="0" wp14:anchorId="36B2B933" wp14:editId="0177A0DD">
            <wp:extent cx="1214651" cy="1160060"/>
            <wp:effectExtent l="0" t="0" r="508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157" cy="13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C30">
        <w:rPr>
          <w:rFonts w:asciiTheme="minorHAnsi" w:hAnsiTheme="minorHAnsi"/>
          <w:b/>
          <w:sz w:val="32"/>
          <w:szCs w:val="32"/>
        </w:rPr>
        <w:t xml:space="preserve"> </w:t>
      </w:r>
      <w:r w:rsidRPr="003B7C30">
        <w:rPr>
          <w:rFonts w:asciiTheme="minorHAnsi" w:hAnsiTheme="minorHAnsi"/>
          <w:b/>
          <w:sz w:val="32"/>
          <w:szCs w:val="32"/>
        </w:rPr>
        <w:tab/>
      </w:r>
      <w:r w:rsidRPr="003B7C30">
        <w:rPr>
          <w:rFonts w:asciiTheme="minorHAnsi" w:hAnsiTheme="minorHAnsi"/>
          <w:b/>
          <w:sz w:val="32"/>
          <w:szCs w:val="32"/>
        </w:rPr>
        <w:tab/>
      </w:r>
      <w:r w:rsidR="00A6769B">
        <w:rPr>
          <w:rFonts w:asciiTheme="minorHAnsi" w:hAnsiTheme="minorHAnsi"/>
          <w:b/>
          <w:sz w:val="40"/>
          <w:szCs w:val="40"/>
        </w:rPr>
        <w:t xml:space="preserve">Advanced Autism Practitioner </w:t>
      </w:r>
      <w:r w:rsidR="00357300" w:rsidRPr="003B7C30">
        <w:rPr>
          <w:rFonts w:asciiTheme="minorHAnsi" w:hAnsiTheme="minorHAnsi"/>
          <w:b/>
          <w:sz w:val="32"/>
          <w:szCs w:val="32"/>
        </w:rPr>
        <w:t xml:space="preserve"> </w:t>
      </w:r>
    </w:p>
    <w:p w:rsidR="00323F95" w:rsidRPr="003B7C30" w:rsidRDefault="00323F95" w:rsidP="00323F95">
      <w:pPr>
        <w:jc w:val="center"/>
        <w:rPr>
          <w:rFonts w:asciiTheme="minorHAnsi" w:hAnsiTheme="minorHAnsi"/>
          <w:b/>
          <w:sz w:val="32"/>
          <w:szCs w:val="32"/>
        </w:rPr>
      </w:pPr>
      <w:r w:rsidRPr="003B7C30">
        <w:rPr>
          <w:rFonts w:asciiTheme="minorHAnsi" w:hAnsiTheme="minorHAnsi"/>
          <w:b/>
          <w:sz w:val="32"/>
          <w:szCs w:val="32"/>
        </w:rPr>
        <w:t xml:space="preserve"> JOB DESCRIPTION </w:t>
      </w:r>
    </w:p>
    <w:p w:rsidR="000507C6" w:rsidRPr="003B7C30" w:rsidRDefault="000507C6" w:rsidP="003B7C30">
      <w:pPr>
        <w:rPr>
          <w:rFonts w:asciiTheme="minorHAnsi" w:hAnsiTheme="minorHAnsi"/>
          <w:sz w:val="22"/>
          <w:szCs w:val="22"/>
        </w:rPr>
      </w:pPr>
    </w:p>
    <w:p w:rsidR="000507C6" w:rsidRPr="00DA15FB" w:rsidRDefault="003C2182" w:rsidP="003B7C30">
      <w:pPr>
        <w:rPr>
          <w:rFonts w:asciiTheme="minorHAnsi" w:hAnsiTheme="minorHAnsi" w:cs="Arial"/>
          <w:b/>
        </w:rPr>
      </w:pPr>
      <w:r w:rsidRPr="00DA15FB">
        <w:rPr>
          <w:rFonts w:asciiTheme="minorHAnsi" w:hAnsiTheme="minorHAnsi" w:cs="Arial"/>
          <w:b/>
        </w:rPr>
        <w:t>Job</w:t>
      </w:r>
      <w:r w:rsidR="00357300" w:rsidRPr="00DA15FB">
        <w:rPr>
          <w:rFonts w:asciiTheme="minorHAnsi" w:hAnsiTheme="minorHAnsi" w:cs="Arial"/>
          <w:b/>
        </w:rPr>
        <w:t xml:space="preserve"> title:</w:t>
      </w:r>
      <w:r w:rsidR="00357300" w:rsidRPr="00DA15FB">
        <w:rPr>
          <w:rFonts w:asciiTheme="minorHAnsi" w:hAnsiTheme="minorHAnsi" w:cs="Arial"/>
          <w:b/>
        </w:rPr>
        <w:tab/>
      </w:r>
      <w:r w:rsidR="00357300" w:rsidRPr="00DA15FB">
        <w:rPr>
          <w:rFonts w:asciiTheme="minorHAnsi" w:hAnsiTheme="minorHAnsi" w:cs="Arial"/>
          <w:b/>
        </w:rPr>
        <w:tab/>
      </w:r>
      <w:r w:rsidR="00A6769B" w:rsidRPr="00A6769B">
        <w:rPr>
          <w:rFonts w:asciiTheme="minorHAnsi" w:hAnsiTheme="minorHAnsi" w:cs="Arial"/>
        </w:rPr>
        <w:t>Advanced Autism Practitioner</w:t>
      </w:r>
      <w:r w:rsidR="00A6769B">
        <w:rPr>
          <w:rFonts w:asciiTheme="minorHAnsi" w:hAnsiTheme="minorHAnsi" w:cs="Arial"/>
          <w:b/>
        </w:rPr>
        <w:t xml:space="preserve"> </w:t>
      </w:r>
    </w:p>
    <w:p w:rsidR="000507C6" w:rsidRPr="00DA15FB" w:rsidRDefault="000507C6" w:rsidP="003B7C30">
      <w:pPr>
        <w:rPr>
          <w:rFonts w:asciiTheme="minorHAnsi" w:hAnsiTheme="minorHAnsi" w:cs="Arial"/>
          <w:b/>
        </w:rPr>
      </w:pPr>
      <w:r w:rsidRPr="00DA15FB">
        <w:rPr>
          <w:rFonts w:asciiTheme="minorHAnsi" w:hAnsiTheme="minorHAnsi" w:cs="Arial"/>
          <w:b/>
        </w:rPr>
        <w:t>Respon</w:t>
      </w:r>
      <w:r w:rsidR="008D4398" w:rsidRPr="00DA15FB">
        <w:rPr>
          <w:rFonts w:asciiTheme="minorHAnsi" w:hAnsiTheme="minorHAnsi" w:cs="Arial"/>
          <w:b/>
        </w:rPr>
        <w:t>sibl</w:t>
      </w:r>
      <w:r w:rsidR="002F21B7" w:rsidRPr="00DA15FB">
        <w:rPr>
          <w:rFonts w:asciiTheme="minorHAnsi" w:hAnsiTheme="minorHAnsi" w:cs="Arial"/>
          <w:b/>
        </w:rPr>
        <w:t>e to:</w:t>
      </w:r>
      <w:r w:rsidR="002F21B7" w:rsidRPr="00DA15FB">
        <w:rPr>
          <w:rFonts w:asciiTheme="minorHAnsi" w:hAnsiTheme="minorHAnsi" w:cs="Arial"/>
          <w:b/>
        </w:rPr>
        <w:tab/>
      </w:r>
      <w:r w:rsidR="00A6769B" w:rsidRPr="00A6769B">
        <w:rPr>
          <w:rFonts w:asciiTheme="minorHAnsi" w:hAnsiTheme="minorHAnsi" w:cs="Arial"/>
        </w:rPr>
        <w:t>Hospital Manager</w:t>
      </w:r>
      <w:r w:rsidR="00357300" w:rsidRPr="00DA15FB">
        <w:rPr>
          <w:rFonts w:asciiTheme="minorHAnsi" w:hAnsiTheme="minorHAnsi" w:cs="Arial"/>
          <w:b/>
        </w:rPr>
        <w:t xml:space="preserve"> </w:t>
      </w:r>
    </w:p>
    <w:p w:rsidR="000507C6" w:rsidRPr="00DA15FB" w:rsidRDefault="000507C6" w:rsidP="003B7C30">
      <w:pPr>
        <w:contextualSpacing/>
        <w:rPr>
          <w:rFonts w:asciiTheme="minorHAnsi" w:hAnsiTheme="minorHAnsi" w:cs="Arial"/>
          <w:b/>
        </w:rPr>
      </w:pPr>
      <w:r w:rsidRPr="00DA15FB">
        <w:rPr>
          <w:rFonts w:asciiTheme="minorHAnsi" w:hAnsiTheme="minorHAnsi" w:cs="Arial"/>
          <w:b/>
        </w:rPr>
        <w:t>Hours</w:t>
      </w:r>
      <w:r w:rsidR="003C2182" w:rsidRPr="00DA15FB">
        <w:rPr>
          <w:rFonts w:asciiTheme="minorHAnsi" w:hAnsiTheme="minorHAnsi" w:cs="Arial"/>
          <w:b/>
        </w:rPr>
        <w:t xml:space="preserve"> of Work</w:t>
      </w:r>
      <w:r w:rsidR="00E1036A" w:rsidRPr="00DA15FB">
        <w:rPr>
          <w:rFonts w:asciiTheme="minorHAnsi" w:hAnsiTheme="minorHAnsi" w:cs="Arial"/>
          <w:b/>
        </w:rPr>
        <w:t>:</w:t>
      </w:r>
      <w:r w:rsidR="00E1036A" w:rsidRPr="00DA15FB">
        <w:rPr>
          <w:rFonts w:asciiTheme="minorHAnsi" w:hAnsiTheme="minorHAnsi" w:cs="Arial"/>
          <w:b/>
        </w:rPr>
        <w:tab/>
      </w:r>
      <w:r w:rsidRPr="00A6769B">
        <w:rPr>
          <w:rFonts w:asciiTheme="minorHAnsi" w:hAnsiTheme="minorHAnsi" w:cs="Arial"/>
        </w:rPr>
        <w:t>40 hours per week</w:t>
      </w:r>
      <w:r w:rsidR="00976D1F" w:rsidRPr="00A6769B">
        <w:rPr>
          <w:rFonts w:asciiTheme="minorHAnsi" w:hAnsiTheme="minorHAnsi" w:cs="Arial"/>
        </w:rPr>
        <w:t xml:space="preserve"> Monday to Friday</w:t>
      </w:r>
      <w:r w:rsidR="005A4E08" w:rsidRPr="00A6769B">
        <w:rPr>
          <w:rFonts w:asciiTheme="minorHAnsi" w:hAnsiTheme="minorHAnsi" w:cs="Arial"/>
        </w:rPr>
        <w:t xml:space="preserve"> 9am to 5pm</w:t>
      </w:r>
    </w:p>
    <w:p w:rsidR="000507C6" w:rsidRPr="00DA15FB" w:rsidRDefault="005A4E08" w:rsidP="003B7C30">
      <w:pPr>
        <w:ind w:left="2160" w:hanging="2160"/>
        <w:rPr>
          <w:rFonts w:asciiTheme="minorHAnsi" w:hAnsiTheme="minorHAnsi" w:cs="Arial"/>
          <w:b/>
        </w:rPr>
      </w:pPr>
      <w:r w:rsidRPr="00DA15FB">
        <w:rPr>
          <w:rFonts w:asciiTheme="minorHAnsi" w:hAnsiTheme="minorHAnsi" w:cs="Arial"/>
          <w:b/>
        </w:rPr>
        <w:t xml:space="preserve">Place of Work: </w:t>
      </w:r>
      <w:r w:rsidRPr="00DA15FB">
        <w:rPr>
          <w:rFonts w:asciiTheme="minorHAnsi" w:hAnsiTheme="minorHAnsi" w:cs="Arial"/>
          <w:b/>
        </w:rPr>
        <w:tab/>
      </w:r>
      <w:r w:rsidR="00A6769B" w:rsidRPr="00A6769B">
        <w:rPr>
          <w:rFonts w:asciiTheme="minorHAnsi" w:hAnsiTheme="minorHAnsi" w:cs="Arial"/>
        </w:rPr>
        <w:t>New Hall Independent Hospital</w:t>
      </w:r>
      <w:r w:rsidR="00A6769B">
        <w:rPr>
          <w:rFonts w:asciiTheme="minorHAnsi" w:hAnsiTheme="minorHAnsi" w:cs="Arial"/>
          <w:b/>
        </w:rPr>
        <w:t xml:space="preserve"> </w:t>
      </w:r>
      <w:r w:rsidR="002F21B7" w:rsidRPr="00DA15FB">
        <w:rPr>
          <w:rFonts w:asciiTheme="minorHAnsi" w:hAnsiTheme="minorHAnsi" w:cs="Arial"/>
          <w:b/>
        </w:rPr>
        <w:t xml:space="preserve">  </w:t>
      </w:r>
    </w:p>
    <w:p w:rsidR="005A4E08" w:rsidRPr="00A6769B" w:rsidRDefault="005A4E08" w:rsidP="003B7C30">
      <w:pPr>
        <w:rPr>
          <w:rFonts w:asciiTheme="minorHAnsi" w:hAnsiTheme="minorHAnsi" w:cs="Arial"/>
        </w:rPr>
      </w:pPr>
      <w:r w:rsidRPr="00DA15FB">
        <w:rPr>
          <w:rFonts w:asciiTheme="minorHAnsi" w:hAnsiTheme="minorHAnsi" w:cs="Arial"/>
          <w:b/>
        </w:rPr>
        <w:t>Sal</w:t>
      </w:r>
      <w:r w:rsidR="00F67FDF">
        <w:rPr>
          <w:rFonts w:asciiTheme="minorHAnsi" w:hAnsiTheme="minorHAnsi" w:cs="Arial"/>
          <w:b/>
        </w:rPr>
        <w:t>ary:</w:t>
      </w:r>
      <w:r w:rsidR="00F67FDF">
        <w:rPr>
          <w:rFonts w:asciiTheme="minorHAnsi" w:hAnsiTheme="minorHAnsi" w:cs="Arial"/>
          <w:b/>
        </w:rPr>
        <w:tab/>
      </w:r>
      <w:r w:rsidR="00F67FDF">
        <w:rPr>
          <w:rFonts w:asciiTheme="minorHAnsi" w:hAnsiTheme="minorHAnsi" w:cs="Arial"/>
          <w:b/>
        </w:rPr>
        <w:tab/>
      </w:r>
      <w:r w:rsidR="00F67FDF">
        <w:rPr>
          <w:rFonts w:asciiTheme="minorHAnsi" w:hAnsiTheme="minorHAnsi" w:cs="Arial"/>
          <w:b/>
        </w:rPr>
        <w:tab/>
      </w:r>
      <w:r w:rsidR="00F67FDF" w:rsidRPr="00A6769B">
        <w:rPr>
          <w:rFonts w:asciiTheme="minorHAnsi" w:hAnsiTheme="minorHAnsi" w:cs="Arial"/>
        </w:rPr>
        <w:t>Negotiable according to experience</w:t>
      </w:r>
    </w:p>
    <w:p w:rsidR="003167E9" w:rsidRPr="00DA15FB" w:rsidRDefault="003167E9" w:rsidP="003B7C30">
      <w:pPr>
        <w:rPr>
          <w:rFonts w:asciiTheme="minorHAnsi" w:hAnsiTheme="minorHAnsi" w:cs="Arial"/>
          <w:b/>
        </w:rPr>
      </w:pPr>
    </w:p>
    <w:p w:rsidR="000507C6" w:rsidRPr="00DA15FB" w:rsidRDefault="003167E9" w:rsidP="003B7C30">
      <w:pPr>
        <w:rPr>
          <w:rFonts w:asciiTheme="minorHAnsi" w:hAnsiTheme="minorHAnsi" w:cs="Arial"/>
          <w:b/>
        </w:rPr>
      </w:pPr>
      <w:r w:rsidRPr="00DA15FB">
        <w:rPr>
          <w:rFonts w:asciiTheme="minorHAnsi" w:hAnsiTheme="minorHAnsi" w:cs="Arial"/>
          <w:b/>
        </w:rPr>
        <w:t xml:space="preserve">Main </w:t>
      </w:r>
      <w:r w:rsidR="000507C6" w:rsidRPr="00DA15FB">
        <w:rPr>
          <w:rFonts w:asciiTheme="minorHAnsi" w:hAnsiTheme="minorHAnsi" w:cs="Arial"/>
          <w:b/>
        </w:rPr>
        <w:t>Purpose of the role:</w:t>
      </w:r>
    </w:p>
    <w:p w:rsidR="000507C6" w:rsidRPr="00DA15FB" w:rsidRDefault="000507C6" w:rsidP="003B7C30">
      <w:pPr>
        <w:rPr>
          <w:rFonts w:asciiTheme="minorHAnsi" w:hAnsiTheme="minorHAnsi" w:cs="Arial"/>
        </w:rPr>
      </w:pPr>
    </w:p>
    <w:p w:rsidR="00357300" w:rsidRPr="00DA15FB" w:rsidRDefault="00A34CB8" w:rsidP="003B7C30">
      <w:pPr>
        <w:rPr>
          <w:rFonts w:asciiTheme="minorHAnsi" w:hAnsiTheme="minorHAnsi" w:cs="Arial"/>
        </w:rPr>
      </w:pPr>
      <w:r w:rsidRPr="00DA15FB">
        <w:rPr>
          <w:rFonts w:asciiTheme="minorHAnsi" w:hAnsiTheme="minorHAnsi" w:cs="Arial"/>
        </w:rPr>
        <w:t>A</w:t>
      </w:r>
      <w:r w:rsidR="000B63FD" w:rsidRPr="00DA15FB">
        <w:rPr>
          <w:rFonts w:asciiTheme="minorHAnsi" w:hAnsiTheme="minorHAnsi" w:cs="Arial"/>
        </w:rPr>
        <w:t xml:space="preserve"> new and </w:t>
      </w:r>
      <w:r w:rsidR="00357300" w:rsidRPr="00DA15FB">
        <w:rPr>
          <w:rFonts w:asciiTheme="minorHAnsi" w:hAnsiTheme="minorHAnsi" w:cs="Arial"/>
        </w:rPr>
        <w:t xml:space="preserve">exciting </w:t>
      </w:r>
      <w:r w:rsidR="003D2D62" w:rsidRPr="00DA15FB">
        <w:rPr>
          <w:rFonts w:asciiTheme="minorHAnsi" w:hAnsiTheme="minorHAnsi" w:cs="Arial"/>
        </w:rPr>
        <w:t xml:space="preserve">opportunity has arisen </w:t>
      </w:r>
      <w:r w:rsidR="00357300" w:rsidRPr="00DA15FB">
        <w:rPr>
          <w:rFonts w:asciiTheme="minorHAnsi" w:hAnsiTheme="minorHAnsi" w:cs="Arial"/>
        </w:rPr>
        <w:t xml:space="preserve">for </w:t>
      </w:r>
      <w:r w:rsidR="00A6769B">
        <w:rPr>
          <w:rFonts w:asciiTheme="minorHAnsi" w:hAnsiTheme="minorHAnsi" w:cs="Arial"/>
        </w:rPr>
        <w:t xml:space="preserve">an Advanced Autism Practitioner </w:t>
      </w:r>
      <w:r w:rsidR="003D2D62" w:rsidRPr="00DA15FB">
        <w:rPr>
          <w:rFonts w:asciiTheme="minorHAnsi" w:hAnsiTheme="minorHAnsi" w:cs="Arial"/>
        </w:rPr>
        <w:t>t</w:t>
      </w:r>
      <w:r w:rsidR="008D4398" w:rsidRPr="00DA15FB">
        <w:rPr>
          <w:rFonts w:asciiTheme="minorHAnsi" w:hAnsiTheme="minorHAnsi" w:cs="Arial"/>
        </w:rPr>
        <w:t>o</w:t>
      </w:r>
      <w:r w:rsidR="006B0BC5">
        <w:rPr>
          <w:rFonts w:asciiTheme="minorHAnsi" w:hAnsiTheme="minorHAnsi" w:cs="Arial"/>
        </w:rPr>
        <w:t xml:space="preserve"> join our Team.  </w:t>
      </w:r>
      <w:r w:rsidR="002F21B7" w:rsidRPr="00DA15FB">
        <w:rPr>
          <w:rFonts w:asciiTheme="minorHAnsi" w:hAnsiTheme="minorHAnsi" w:cs="Arial"/>
        </w:rPr>
        <w:t>The main purpose of the role will be to provide</w:t>
      </w:r>
      <w:r w:rsidR="00357300" w:rsidRPr="00DA15FB">
        <w:rPr>
          <w:rFonts w:asciiTheme="minorHAnsi" w:hAnsiTheme="minorHAnsi" w:cs="Arial"/>
        </w:rPr>
        <w:t xml:space="preserve"> </w:t>
      </w:r>
      <w:r w:rsidR="00DA15FB" w:rsidRPr="00DA15FB">
        <w:rPr>
          <w:rFonts w:asciiTheme="minorHAnsi" w:hAnsiTheme="minorHAnsi" w:cs="Arial"/>
        </w:rPr>
        <w:t>assessment and</w:t>
      </w:r>
      <w:r w:rsidR="00357300" w:rsidRPr="00DA15FB">
        <w:rPr>
          <w:rFonts w:asciiTheme="minorHAnsi" w:hAnsiTheme="minorHAnsi" w:cs="Arial"/>
        </w:rPr>
        <w:t xml:space="preserve"> specialist interventions across the spectrum of </w:t>
      </w:r>
      <w:r w:rsidR="006B0BC5">
        <w:rPr>
          <w:rFonts w:asciiTheme="minorHAnsi" w:hAnsiTheme="minorHAnsi" w:cs="Arial"/>
        </w:rPr>
        <w:t>neurodevelopmental d</w:t>
      </w:r>
      <w:r w:rsidR="00357300" w:rsidRPr="00DA15FB">
        <w:rPr>
          <w:rFonts w:asciiTheme="minorHAnsi" w:hAnsiTheme="minorHAnsi" w:cs="Arial"/>
        </w:rPr>
        <w:t>isabiliti</w:t>
      </w:r>
      <w:r w:rsidR="00DA15FB" w:rsidRPr="00DA15FB">
        <w:rPr>
          <w:rFonts w:asciiTheme="minorHAnsi" w:hAnsiTheme="minorHAnsi" w:cs="Arial"/>
        </w:rPr>
        <w:t xml:space="preserve">es within </w:t>
      </w:r>
      <w:r w:rsidR="00A6769B">
        <w:rPr>
          <w:rFonts w:asciiTheme="minorHAnsi" w:hAnsiTheme="minorHAnsi" w:cs="Arial"/>
        </w:rPr>
        <w:t xml:space="preserve">New Hall Independent Hospital. </w:t>
      </w:r>
      <w:r w:rsidR="00DA15FB" w:rsidRPr="00DA15FB">
        <w:rPr>
          <w:rFonts w:asciiTheme="minorHAnsi" w:hAnsiTheme="minorHAnsi" w:cs="Arial"/>
        </w:rPr>
        <w:t xml:space="preserve"> </w:t>
      </w:r>
    </w:p>
    <w:p w:rsidR="00357300" w:rsidRPr="00DA15FB" w:rsidRDefault="00357300" w:rsidP="003B7C30">
      <w:pPr>
        <w:rPr>
          <w:rFonts w:asciiTheme="minorHAnsi" w:hAnsiTheme="minorHAnsi" w:cs="Arial"/>
        </w:rPr>
      </w:pPr>
    </w:p>
    <w:p w:rsidR="001B0A2C" w:rsidRPr="00DA15FB" w:rsidRDefault="003D2D62" w:rsidP="003B7C30">
      <w:pPr>
        <w:rPr>
          <w:rFonts w:asciiTheme="minorHAnsi" w:hAnsiTheme="minorHAnsi" w:cs="Arial"/>
        </w:rPr>
      </w:pPr>
      <w:r w:rsidRPr="00DA15FB">
        <w:rPr>
          <w:rFonts w:asciiTheme="minorHAnsi" w:hAnsiTheme="minorHAnsi" w:cs="Arial"/>
        </w:rPr>
        <w:t xml:space="preserve">The post is </w:t>
      </w:r>
      <w:r w:rsidR="00357300" w:rsidRPr="00DA15FB">
        <w:rPr>
          <w:rFonts w:asciiTheme="minorHAnsi" w:hAnsiTheme="minorHAnsi" w:cs="Arial"/>
        </w:rPr>
        <w:t xml:space="preserve">permanent </w:t>
      </w:r>
      <w:r w:rsidR="009F2E15" w:rsidRPr="00DA15FB">
        <w:rPr>
          <w:rFonts w:asciiTheme="minorHAnsi" w:hAnsiTheme="minorHAnsi" w:cs="Arial"/>
        </w:rPr>
        <w:t xml:space="preserve">and is </w:t>
      </w:r>
      <w:r w:rsidR="00357300" w:rsidRPr="00DA15FB">
        <w:rPr>
          <w:rFonts w:asciiTheme="minorHAnsi" w:hAnsiTheme="minorHAnsi" w:cs="Arial"/>
        </w:rPr>
        <w:t xml:space="preserve">subject to </w:t>
      </w:r>
      <w:r w:rsidR="003B7C30" w:rsidRPr="00DA15FB">
        <w:rPr>
          <w:rFonts w:asciiTheme="minorHAnsi" w:hAnsiTheme="minorHAnsi" w:cs="Arial"/>
        </w:rPr>
        <w:t xml:space="preserve">the Company’s </w:t>
      </w:r>
      <w:r w:rsidR="00357300" w:rsidRPr="00DA15FB">
        <w:rPr>
          <w:rFonts w:asciiTheme="minorHAnsi" w:hAnsiTheme="minorHAnsi" w:cs="Arial"/>
        </w:rPr>
        <w:t>probationary period</w:t>
      </w:r>
      <w:r w:rsidRPr="00DA15FB">
        <w:rPr>
          <w:rFonts w:asciiTheme="minorHAnsi" w:hAnsiTheme="minorHAnsi" w:cs="Arial"/>
        </w:rPr>
        <w:t xml:space="preserve">. </w:t>
      </w:r>
    </w:p>
    <w:p w:rsidR="00017287" w:rsidRPr="00DA15FB" w:rsidRDefault="00017287" w:rsidP="003B7C30">
      <w:pPr>
        <w:rPr>
          <w:rFonts w:asciiTheme="minorHAnsi" w:hAnsiTheme="minorHAnsi" w:cs="Arial"/>
        </w:rPr>
      </w:pPr>
    </w:p>
    <w:p w:rsidR="00357300" w:rsidRPr="00DA15FB" w:rsidRDefault="003D2D62" w:rsidP="003B7C30">
      <w:pPr>
        <w:rPr>
          <w:rFonts w:asciiTheme="minorHAnsi" w:hAnsiTheme="minorHAnsi" w:cs="Arial"/>
        </w:rPr>
      </w:pPr>
      <w:r w:rsidRPr="00DA15FB">
        <w:rPr>
          <w:rFonts w:asciiTheme="minorHAnsi" w:hAnsiTheme="minorHAnsi" w:cs="Arial"/>
        </w:rPr>
        <w:t>Main duties will be:</w:t>
      </w:r>
    </w:p>
    <w:p w:rsidR="002F21B7" w:rsidRPr="00DA15FB" w:rsidRDefault="002F21B7" w:rsidP="003B7C30">
      <w:pPr>
        <w:pStyle w:val="ListParagraph"/>
        <w:rPr>
          <w:rFonts w:asciiTheme="minorHAnsi" w:hAnsiTheme="minorHAnsi" w:cs="Arial"/>
        </w:rPr>
      </w:pPr>
    </w:p>
    <w:p w:rsidR="000507C6" w:rsidRPr="00DA15FB" w:rsidRDefault="008D506A" w:rsidP="003B7C30">
      <w:pPr>
        <w:rPr>
          <w:rFonts w:asciiTheme="minorHAnsi" w:hAnsiTheme="minorHAnsi" w:cs="Arial"/>
          <w:b/>
        </w:rPr>
      </w:pPr>
      <w:r w:rsidRPr="00DA15FB">
        <w:rPr>
          <w:rFonts w:asciiTheme="minorHAnsi" w:hAnsiTheme="minorHAnsi" w:cs="Arial"/>
          <w:b/>
        </w:rPr>
        <w:t>Duties and Responsibilities</w:t>
      </w:r>
      <w:r w:rsidR="00FF373F">
        <w:rPr>
          <w:rFonts w:asciiTheme="minorHAnsi" w:hAnsiTheme="minorHAnsi" w:cs="Arial"/>
          <w:b/>
        </w:rPr>
        <w:t>:</w:t>
      </w:r>
    </w:p>
    <w:p w:rsidR="00A17DFE" w:rsidRPr="00DA15FB" w:rsidRDefault="00A17DFE" w:rsidP="003B7C30">
      <w:pPr>
        <w:rPr>
          <w:rFonts w:asciiTheme="minorHAnsi" w:hAnsiTheme="minorHAnsi" w:cs="Arial"/>
          <w:b/>
        </w:rPr>
      </w:pPr>
    </w:p>
    <w:p w:rsidR="00A17DFE" w:rsidRPr="00DA15FB" w:rsidRDefault="00A17DFE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DA15FB">
        <w:rPr>
          <w:rFonts w:asciiTheme="minorHAnsi" w:hAnsiTheme="minorHAnsi"/>
        </w:rPr>
        <w:t>To provide speciali</w:t>
      </w:r>
      <w:r w:rsidR="00705B9A" w:rsidRPr="00DA15FB">
        <w:rPr>
          <w:rFonts w:asciiTheme="minorHAnsi" w:hAnsiTheme="minorHAnsi"/>
        </w:rPr>
        <w:t xml:space="preserve">st and holistic assessments of Patients </w:t>
      </w:r>
      <w:r w:rsidRPr="00DA15FB">
        <w:rPr>
          <w:rFonts w:asciiTheme="minorHAnsi" w:hAnsiTheme="minorHAnsi"/>
        </w:rPr>
        <w:t xml:space="preserve">referred to </w:t>
      </w:r>
      <w:r w:rsidR="00A6769B">
        <w:rPr>
          <w:rFonts w:asciiTheme="minorHAnsi" w:hAnsiTheme="minorHAnsi"/>
        </w:rPr>
        <w:t>New Hall Independent Hospital</w:t>
      </w:r>
      <w:r w:rsidRPr="00DA15FB">
        <w:rPr>
          <w:rFonts w:asciiTheme="minorHAnsi" w:hAnsiTheme="minorHAnsi"/>
        </w:rPr>
        <w:t xml:space="preserve"> based upon the appropriate use, interpretation and integration of complex information from a variety of sources including psychological and neuropsychological tests, self-report measures, rating scales, direct and indirect structured </w:t>
      </w:r>
      <w:r w:rsidR="0062458D" w:rsidRPr="00DA15FB">
        <w:rPr>
          <w:rFonts w:asciiTheme="minorHAnsi" w:hAnsiTheme="minorHAnsi"/>
        </w:rPr>
        <w:t xml:space="preserve">nursing </w:t>
      </w:r>
      <w:r w:rsidRPr="00DA15FB">
        <w:rPr>
          <w:rFonts w:asciiTheme="minorHAnsi" w:hAnsiTheme="minorHAnsi"/>
        </w:rPr>
        <w:t>observations and s</w:t>
      </w:r>
      <w:r w:rsidR="00705B9A" w:rsidRPr="00DA15FB">
        <w:rPr>
          <w:rFonts w:asciiTheme="minorHAnsi" w:hAnsiTheme="minorHAnsi"/>
        </w:rPr>
        <w:t xml:space="preserve">emi-structured interviews with Patients, professionals, commissioners, </w:t>
      </w:r>
      <w:r w:rsidRPr="00DA15FB">
        <w:rPr>
          <w:rFonts w:asciiTheme="minorHAnsi" w:hAnsiTheme="minorHAnsi"/>
        </w:rPr>
        <w:t xml:space="preserve">family members and others involved in the </w:t>
      </w:r>
      <w:r w:rsidR="00705B9A" w:rsidRPr="00DA15FB">
        <w:rPr>
          <w:rFonts w:asciiTheme="minorHAnsi" w:hAnsiTheme="minorHAnsi"/>
        </w:rPr>
        <w:t xml:space="preserve">Patient’s </w:t>
      </w:r>
      <w:r w:rsidRPr="00DA15FB">
        <w:rPr>
          <w:rFonts w:asciiTheme="minorHAnsi" w:hAnsiTheme="minorHAnsi"/>
        </w:rPr>
        <w:t xml:space="preserve">care. </w:t>
      </w:r>
    </w:p>
    <w:p w:rsidR="00A17DFE" w:rsidRPr="00DA15FB" w:rsidRDefault="00A17DFE" w:rsidP="003B7C30">
      <w:pPr>
        <w:pStyle w:val="Default"/>
        <w:rPr>
          <w:rFonts w:asciiTheme="minorHAnsi" w:hAnsiTheme="minorHAnsi"/>
        </w:rPr>
      </w:pPr>
    </w:p>
    <w:p w:rsidR="00A17DFE" w:rsidRPr="00DA15FB" w:rsidRDefault="0062458D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DA15FB">
        <w:rPr>
          <w:rFonts w:asciiTheme="minorHAnsi" w:hAnsiTheme="minorHAnsi"/>
        </w:rPr>
        <w:t xml:space="preserve">Undertake </w:t>
      </w:r>
      <w:r w:rsidR="00705B9A" w:rsidRPr="00DA15FB">
        <w:rPr>
          <w:rFonts w:asciiTheme="minorHAnsi" w:hAnsiTheme="minorHAnsi"/>
        </w:rPr>
        <w:t>risk assessments</w:t>
      </w:r>
      <w:r w:rsidR="00A17DFE" w:rsidRPr="00DA15FB">
        <w:rPr>
          <w:rFonts w:asciiTheme="minorHAnsi" w:hAnsiTheme="minorHAnsi"/>
        </w:rPr>
        <w:t xml:space="preserve"> and implement </w:t>
      </w:r>
      <w:r w:rsidRPr="00DA15FB">
        <w:rPr>
          <w:rFonts w:asciiTheme="minorHAnsi" w:hAnsiTheme="minorHAnsi"/>
        </w:rPr>
        <w:t xml:space="preserve">evidenced based care and treatment plans to aid </w:t>
      </w:r>
      <w:r w:rsidR="00A17DFE" w:rsidRPr="00DA15FB">
        <w:rPr>
          <w:rFonts w:asciiTheme="minorHAnsi" w:hAnsiTheme="minorHAnsi"/>
        </w:rPr>
        <w:t xml:space="preserve">management of a </w:t>
      </w:r>
      <w:r w:rsidR="00A6769B">
        <w:rPr>
          <w:rFonts w:asciiTheme="minorHAnsi" w:hAnsiTheme="minorHAnsi"/>
        </w:rPr>
        <w:t>Patient’s</w:t>
      </w:r>
      <w:r w:rsidR="00A17DFE" w:rsidRPr="00DA15FB">
        <w:rPr>
          <w:rFonts w:asciiTheme="minorHAnsi" w:hAnsiTheme="minorHAnsi"/>
        </w:rPr>
        <w:t xml:space="preserve"> </w:t>
      </w:r>
      <w:r w:rsidR="00705B9A" w:rsidRPr="00DA15FB">
        <w:rPr>
          <w:rFonts w:asciiTheme="minorHAnsi" w:hAnsiTheme="minorHAnsi"/>
        </w:rPr>
        <w:t xml:space="preserve">intellectual disability and/or associated </w:t>
      </w:r>
      <w:r w:rsidR="00A17DFE" w:rsidRPr="00DA15FB">
        <w:rPr>
          <w:rFonts w:asciiTheme="minorHAnsi" w:hAnsiTheme="minorHAnsi"/>
        </w:rPr>
        <w:t xml:space="preserve">mental </w:t>
      </w:r>
      <w:r w:rsidR="00705B9A" w:rsidRPr="00DA15FB">
        <w:rPr>
          <w:rFonts w:asciiTheme="minorHAnsi" w:hAnsiTheme="minorHAnsi"/>
        </w:rPr>
        <w:t>disorder</w:t>
      </w:r>
      <w:r w:rsidR="00A17DFE" w:rsidRPr="00DA15FB">
        <w:rPr>
          <w:rFonts w:asciiTheme="minorHAnsi" w:hAnsiTheme="minorHAnsi"/>
        </w:rPr>
        <w:t xml:space="preserve"> based upon an appropriate formulation and diagnosis. </w:t>
      </w:r>
    </w:p>
    <w:p w:rsidR="00A17DFE" w:rsidRPr="00DA15FB" w:rsidRDefault="00A17DFE" w:rsidP="003B7C30">
      <w:pPr>
        <w:pStyle w:val="Default"/>
        <w:rPr>
          <w:rFonts w:asciiTheme="minorHAnsi" w:hAnsiTheme="minorHAnsi"/>
        </w:rPr>
      </w:pPr>
    </w:p>
    <w:p w:rsidR="00A17DFE" w:rsidRPr="00DA15FB" w:rsidRDefault="00A17DFE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DA15FB">
        <w:rPr>
          <w:rFonts w:asciiTheme="minorHAnsi" w:hAnsiTheme="minorHAnsi"/>
        </w:rPr>
        <w:t>To</w:t>
      </w:r>
      <w:r w:rsidR="00705B9A" w:rsidRPr="00DA15FB">
        <w:rPr>
          <w:rFonts w:asciiTheme="minorHAnsi" w:hAnsiTheme="minorHAnsi"/>
        </w:rPr>
        <w:t xml:space="preserve"> work with the MDT </w:t>
      </w:r>
      <w:r w:rsidR="006B0BC5">
        <w:rPr>
          <w:rFonts w:asciiTheme="minorHAnsi" w:hAnsiTheme="minorHAnsi"/>
        </w:rPr>
        <w:t xml:space="preserve">and other members of staff </w:t>
      </w:r>
      <w:r w:rsidR="00705B9A" w:rsidRPr="00DA15FB">
        <w:rPr>
          <w:rFonts w:asciiTheme="minorHAnsi" w:hAnsiTheme="minorHAnsi"/>
        </w:rPr>
        <w:t xml:space="preserve">to </w:t>
      </w:r>
      <w:r w:rsidR="0062458D" w:rsidRPr="00DA15FB">
        <w:rPr>
          <w:rFonts w:asciiTheme="minorHAnsi" w:hAnsiTheme="minorHAnsi"/>
        </w:rPr>
        <w:t>coordinate a</w:t>
      </w:r>
      <w:r w:rsidRPr="00DA15FB">
        <w:rPr>
          <w:rFonts w:asciiTheme="minorHAnsi" w:hAnsiTheme="minorHAnsi"/>
        </w:rPr>
        <w:t xml:space="preserve"> range </w:t>
      </w:r>
      <w:r w:rsidR="006B0BC5">
        <w:rPr>
          <w:rFonts w:asciiTheme="minorHAnsi" w:hAnsiTheme="minorHAnsi"/>
        </w:rPr>
        <w:t>of</w:t>
      </w:r>
      <w:r w:rsidRPr="00DA15FB">
        <w:rPr>
          <w:rFonts w:asciiTheme="minorHAnsi" w:hAnsiTheme="minorHAnsi"/>
        </w:rPr>
        <w:t xml:space="preserve"> interventions for </w:t>
      </w:r>
      <w:r w:rsidR="00705B9A" w:rsidRPr="00DA15FB">
        <w:rPr>
          <w:rFonts w:asciiTheme="minorHAnsi" w:hAnsiTheme="minorHAnsi"/>
        </w:rPr>
        <w:t xml:space="preserve">Patients, </w:t>
      </w:r>
      <w:r w:rsidRPr="00DA15FB">
        <w:rPr>
          <w:rFonts w:asciiTheme="minorHAnsi" w:hAnsiTheme="minorHAnsi"/>
        </w:rPr>
        <w:t xml:space="preserve">individuals, carers, families and groups. </w:t>
      </w:r>
    </w:p>
    <w:p w:rsidR="00A17DFE" w:rsidRPr="00DA15FB" w:rsidRDefault="00A17DFE" w:rsidP="003B7C30">
      <w:pPr>
        <w:pStyle w:val="Default"/>
        <w:rPr>
          <w:rFonts w:asciiTheme="minorHAnsi" w:hAnsiTheme="minorHAnsi"/>
        </w:rPr>
      </w:pPr>
    </w:p>
    <w:p w:rsidR="00A17DFE" w:rsidRPr="00DA15FB" w:rsidRDefault="00A17DFE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DA15FB">
        <w:rPr>
          <w:rFonts w:asciiTheme="minorHAnsi" w:hAnsiTheme="minorHAnsi"/>
        </w:rPr>
        <w:t xml:space="preserve">To provide specialist teaching, advice, guidance and consultation to other professionals (internally and externally) contributing directly to </w:t>
      </w:r>
      <w:r w:rsidR="0062458D" w:rsidRPr="00DA15FB">
        <w:rPr>
          <w:rFonts w:asciiTheme="minorHAnsi" w:hAnsiTheme="minorHAnsi"/>
        </w:rPr>
        <w:t>Patients</w:t>
      </w:r>
      <w:r w:rsidRPr="00DA15FB">
        <w:rPr>
          <w:rFonts w:asciiTheme="minorHAnsi" w:hAnsiTheme="minorHAnsi"/>
        </w:rPr>
        <w:t xml:space="preserve">’ </w:t>
      </w:r>
      <w:r w:rsidR="00A6769B">
        <w:rPr>
          <w:rFonts w:asciiTheme="minorHAnsi" w:hAnsiTheme="minorHAnsi"/>
        </w:rPr>
        <w:t xml:space="preserve">support and care. </w:t>
      </w:r>
      <w:r w:rsidRPr="00DA15FB">
        <w:rPr>
          <w:rFonts w:asciiTheme="minorHAnsi" w:hAnsiTheme="minorHAnsi"/>
        </w:rPr>
        <w:t xml:space="preserve"> </w:t>
      </w:r>
    </w:p>
    <w:p w:rsidR="00A17DFE" w:rsidRPr="00DA15FB" w:rsidRDefault="00A17DFE" w:rsidP="003B7C30">
      <w:pPr>
        <w:pStyle w:val="Default"/>
        <w:rPr>
          <w:rFonts w:asciiTheme="minorHAnsi" w:hAnsiTheme="minorHAnsi"/>
        </w:rPr>
      </w:pPr>
    </w:p>
    <w:p w:rsidR="00A17DFE" w:rsidRPr="00DA15FB" w:rsidRDefault="00A17DFE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DA15FB">
        <w:rPr>
          <w:rFonts w:asciiTheme="minorHAnsi" w:hAnsiTheme="minorHAnsi"/>
        </w:rPr>
        <w:t xml:space="preserve">To undertake risk assessment and risk management for individual </w:t>
      </w:r>
      <w:r w:rsidR="0062458D" w:rsidRPr="00DA15FB">
        <w:rPr>
          <w:rFonts w:asciiTheme="minorHAnsi" w:hAnsiTheme="minorHAnsi"/>
        </w:rPr>
        <w:t xml:space="preserve">Patients </w:t>
      </w:r>
      <w:r w:rsidRPr="00DA15FB">
        <w:rPr>
          <w:rFonts w:asciiTheme="minorHAnsi" w:hAnsiTheme="minorHAnsi"/>
        </w:rPr>
        <w:t xml:space="preserve">and to provide advice to other professions on aspects of risk assessment and risk management. </w:t>
      </w:r>
    </w:p>
    <w:p w:rsidR="00A17DFE" w:rsidRPr="00DA15FB" w:rsidRDefault="00A17DFE" w:rsidP="003B7C30">
      <w:pPr>
        <w:pStyle w:val="Default"/>
        <w:rPr>
          <w:rFonts w:asciiTheme="minorHAnsi" w:hAnsiTheme="minorHAnsi"/>
        </w:rPr>
      </w:pPr>
    </w:p>
    <w:p w:rsidR="00A17DFE" w:rsidRPr="00DA15FB" w:rsidRDefault="00A17DFE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DA15FB">
        <w:rPr>
          <w:rFonts w:asciiTheme="minorHAnsi" w:hAnsiTheme="minorHAnsi"/>
        </w:rPr>
        <w:lastRenderedPageBreak/>
        <w:t xml:space="preserve">To communicate in a skilled and sensitive manner, information concerning the assessment, formulation and treatment plans of </w:t>
      </w:r>
      <w:r w:rsidR="00DA15FB" w:rsidRPr="00DA15FB">
        <w:rPr>
          <w:rFonts w:asciiTheme="minorHAnsi" w:hAnsiTheme="minorHAnsi"/>
        </w:rPr>
        <w:t xml:space="preserve">Patients </w:t>
      </w:r>
      <w:r w:rsidRPr="00DA15FB">
        <w:rPr>
          <w:rFonts w:asciiTheme="minorHAnsi" w:hAnsiTheme="minorHAnsi"/>
        </w:rPr>
        <w:t xml:space="preserve">to monitor progress during the course of both </w:t>
      </w:r>
      <w:proofErr w:type="spellStart"/>
      <w:r w:rsidRPr="00DA15FB">
        <w:rPr>
          <w:rFonts w:asciiTheme="minorHAnsi" w:hAnsiTheme="minorHAnsi"/>
        </w:rPr>
        <w:t>uni</w:t>
      </w:r>
      <w:proofErr w:type="spellEnd"/>
      <w:r w:rsidRPr="00DA15FB">
        <w:rPr>
          <w:rFonts w:asciiTheme="minorHAnsi" w:hAnsiTheme="minorHAnsi"/>
        </w:rPr>
        <w:t xml:space="preserve">- and multi-disciplinary care. </w:t>
      </w:r>
    </w:p>
    <w:p w:rsidR="00A17DFE" w:rsidRPr="00DA15FB" w:rsidRDefault="00A17DFE" w:rsidP="003B7C30">
      <w:pPr>
        <w:pStyle w:val="Default"/>
        <w:rPr>
          <w:rFonts w:asciiTheme="minorHAnsi" w:hAnsiTheme="minorHAnsi"/>
        </w:rPr>
      </w:pPr>
    </w:p>
    <w:p w:rsidR="00A17DFE" w:rsidRPr="00DA15FB" w:rsidRDefault="00A17DFE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DA15FB">
        <w:rPr>
          <w:rFonts w:asciiTheme="minorHAnsi" w:hAnsiTheme="minorHAnsi"/>
        </w:rPr>
        <w:t xml:space="preserve">To maintain the highest standards of clinical record keeping including electronic data entry and recording, report writing and the responsible exercise of professional self-governance in accordance with professional codes of practice of the NMC and </w:t>
      </w:r>
      <w:r w:rsidR="00DA15FB" w:rsidRPr="00DA15FB">
        <w:rPr>
          <w:rFonts w:asciiTheme="minorHAnsi" w:hAnsiTheme="minorHAnsi"/>
        </w:rPr>
        <w:t xml:space="preserve">MHC UK Limited’ GDPR </w:t>
      </w:r>
      <w:r w:rsidRPr="00DA15FB">
        <w:rPr>
          <w:rFonts w:asciiTheme="minorHAnsi" w:hAnsiTheme="minorHAnsi"/>
        </w:rPr>
        <w:t xml:space="preserve">policies and procedures </w:t>
      </w:r>
    </w:p>
    <w:p w:rsidR="00A17DFE" w:rsidRPr="00DA15FB" w:rsidRDefault="00A17DFE" w:rsidP="003B7C30">
      <w:pPr>
        <w:pStyle w:val="Default"/>
        <w:rPr>
          <w:rFonts w:asciiTheme="minorHAnsi" w:hAnsiTheme="minorHAnsi"/>
        </w:rPr>
      </w:pPr>
    </w:p>
    <w:p w:rsidR="00A17DFE" w:rsidRDefault="00A17DFE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DA15FB">
        <w:rPr>
          <w:rFonts w:asciiTheme="minorHAnsi" w:hAnsiTheme="minorHAnsi"/>
        </w:rPr>
        <w:t>To actively contribute and participate as a senior</w:t>
      </w:r>
      <w:r w:rsidR="00087561">
        <w:rPr>
          <w:rFonts w:asciiTheme="minorHAnsi" w:hAnsiTheme="minorHAnsi"/>
        </w:rPr>
        <w:t xml:space="preserve"> leader</w:t>
      </w:r>
      <w:r w:rsidRPr="00DA15FB">
        <w:rPr>
          <w:rFonts w:asciiTheme="minorHAnsi" w:hAnsiTheme="minorHAnsi"/>
        </w:rPr>
        <w:t xml:space="preserve"> within the team, to clinical case discussions, supervisions, case formulations and treatment plan reviews. </w:t>
      </w:r>
    </w:p>
    <w:p w:rsidR="007E32ED" w:rsidRDefault="007E32ED" w:rsidP="003B7C30">
      <w:pPr>
        <w:pStyle w:val="Default"/>
        <w:rPr>
          <w:rFonts w:asciiTheme="minorHAnsi" w:hAnsiTheme="minorHAnsi"/>
        </w:rPr>
      </w:pPr>
    </w:p>
    <w:p w:rsidR="007E32ED" w:rsidRDefault="007E32ED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r w:rsidR="009B4266">
        <w:rPr>
          <w:rFonts w:asciiTheme="minorHAnsi" w:hAnsiTheme="minorHAnsi"/>
        </w:rPr>
        <w:t xml:space="preserve">implement and monitor behavioural support programmes. </w:t>
      </w:r>
    </w:p>
    <w:p w:rsidR="00A6769B" w:rsidRDefault="00A6769B" w:rsidP="003B7C30">
      <w:pPr>
        <w:pStyle w:val="Default"/>
        <w:rPr>
          <w:rFonts w:asciiTheme="minorHAnsi" w:hAnsiTheme="minorHAnsi"/>
        </w:rPr>
      </w:pPr>
    </w:p>
    <w:p w:rsidR="00A6769B" w:rsidRDefault="00A6769B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act as a role model to the team within the ward, in relation to leading and delivering care, ensuring this is safe and effective. </w:t>
      </w:r>
    </w:p>
    <w:p w:rsidR="00A6769B" w:rsidRDefault="00A6769B" w:rsidP="003B7C30">
      <w:pPr>
        <w:pStyle w:val="Default"/>
        <w:rPr>
          <w:rFonts w:asciiTheme="minorHAnsi" w:hAnsiTheme="minorHAnsi"/>
        </w:rPr>
      </w:pPr>
    </w:p>
    <w:p w:rsidR="00DA15FB" w:rsidRDefault="00A6769B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teams within the hospital to build confidence and knowledge when supporting people with Autism. </w:t>
      </w:r>
    </w:p>
    <w:p w:rsidR="00A6769B" w:rsidRDefault="00A6769B" w:rsidP="00A6769B">
      <w:pPr>
        <w:pStyle w:val="ListParagraph"/>
        <w:rPr>
          <w:rFonts w:asciiTheme="minorHAnsi" w:hAnsiTheme="minorHAnsi"/>
        </w:rPr>
      </w:pPr>
    </w:p>
    <w:p w:rsidR="00A6769B" w:rsidRDefault="00A6769B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part of the senior management team within the hospital, working closely with the Hospital Manager. </w:t>
      </w:r>
    </w:p>
    <w:p w:rsidR="00A6769B" w:rsidRDefault="00A6769B" w:rsidP="00A6769B">
      <w:pPr>
        <w:pStyle w:val="ListParagraph"/>
        <w:rPr>
          <w:rFonts w:asciiTheme="minorHAnsi" w:hAnsiTheme="minorHAnsi"/>
        </w:rPr>
      </w:pPr>
    </w:p>
    <w:p w:rsidR="00A6769B" w:rsidRDefault="00A6769B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ensure the care and support that the Hospital deliver are in accordance with best practice and regulatory guidance. </w:t>
      </w:r>
    </w:p>
    <w:p w:rsidR="00A6769B" w:rsidRDefault="00A6769B" w:rsidP="00A6769B">
      <w:pPr>
        <w:pStyle w:val="ListParagraph"/>
        <w:rPr>
          <w:rFonts w:asciiTheme="minorHAnsi" w:hAnsiTheme="minorHAnsi"/>
        </w:rPr>
      </w:pPr>
    </w:p>
    <w:p w:rsidR="00A6769B" w:rsidRPr="00DA15FB" w:rsidRDefault="00A6769B" w:rsidP="00A6769B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Participate on on-call arrangements. </w:t>
      </w:r>
    </w:p>
    <w:p w:rsidR="00A6769B" w:rsidRDefault="00A6769B" w:rsidP="00A6769B">
      <w:pPr>
        <w:pStyle w:val="ListParagraph"/>
        <w:rPr>
          <w:rFonts w:asciiTheme="minorHAnsi" w:hAnsiTheme="minorHAnsi"/>
          <w:b/>
          <w:bCs/>
        </w:rPr>
      </w:pPr>
    </w:p>
    <w:p w:rsidR="000507C6" w:rsidRDefault="000507C6" w:rsidP="003B7C30">
      <w:pPr>
        <w:rPr>
          <w:rFonts w:asciiTheme="minorHAnsi" w:hAnsiTheme="minorHAnsi"/>
          <w:b/>
          <w:bCs/>
        </w:rPr>
      </w:pPr>
    </w:p>
    <w:p w:rsidR="00A6769B" w:rsidRPr="00DA15FB" w:rsidRDefault="00A6769B" w:rsidP="003B7C30">
      <w:pPr>
        <w:rPr>
          <w:rFonts w:asciiTheme="minorHAnsi" w:hAnsiTheme="minorHAnsi" w:cs="Arial"/>
        </w:rPr>
      </w:pPr>
    </w:p>
    <w:p w:rsidR="000507C6" w:rsidRPr="00DA15FB" w:rsidRDefault="00FF373F" w:rsidP="003B7C3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Professional Responsibilities:</w:t>
      </w:r>
    </w:p>
    <w:p w:rsidR="000507C6" w:rsidRPr="00DA15FB" w:rsidRDefault="000507C6" w:rsidP="003B7C30">
      <w:pPr>
        <w:rPr>
          <w:rFonts w:asciiTheme="minorHAnsi" w:hAnsiTheme="minorHAnsi" w:cs="Arial"/>
        </w:rPr>
      </w:pPr>
    </w:p>
    <w:p w:rsidR="000507C6" w:rsidRPr="00A6769B" w:rsidRDefault="000507C6" w:rsidP="00A6769B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A6769B">
        <w:rPr>
          <w:rFonts w:asciiTheme="minorHAnsi" w:hAnsiTheme="minorHAnsi" w:cs="Arial"/>
        </w:rPr>
        <w:t>To maintain and update own knowledge and skills, main</w:t>
      </w:r>
      <w:r w:rsidR="009D0C6E" w:rsidRPr="00A6769B">
        <w:rPr>
          <w:rFonts w:asciiTheme="minorHAnsi" w:hAnsiTheme="minorHAnsi" w:cs="Arial"/>
        </w:rPr>
        <w:t xml:space="preserve">tain a professional </w:t>
      </w:r>
      <w:r w:rsidR="00A6769B" w:rsidRPr="00A6769B">
        <w:rPr>
          <w:rFonts w:asciiTheme="minorHAnsi" w:hAnsiTheme="minorHAnsi" w:cs="Arial"/>
        </w:rPr>
        <w:t>registration (Nurse or Allied Health Professional</w:t>
      </w:r>
      <w:r w:rsidR="00087561">
        <w:rPr>
          <w:rFonts w:asciiTheme="minorHAnsi" w:hAnsiTheme="minorHAnsi" w:cs="Arial"/>
        </w:rPr>
        <w:t>, where applicable</w:t>
      </w:r>
      <w:r w:rsidR="00A6769B" w:rsidRPr="00A6769B">
        <w:rPr>
          <w:rFonts w:asciiTheme="minorHAnsi" w:hAnsiTheme="minorHAnsi" w:cs="Arial"/>
        </w:rPr>
        <w:t>)</w:t>
      </w:r>
      <w:r w:rsidR="009D0C6E" w:rsidRPr="00A6769B">
        <w:rPr>
          <w:rFonts w:asciiTheme="minorHAnsi" w:hAnsiTheme="minorHAnsi" w:cs="Arial"/>
        </w:rPr>
        <w:t xml:space="preserve">, </w:t>
      </w:r>
      <w:r w:rsidR="00A6769B" w:rsidRPr="00A6769B">
        <w:rPr>
          <w:rFonts w:asciiTheme="minorHAnsi" w:hAnsiTheme="minorHAnsi" w:cs="Arial"/>
        </w:rPr>
        <w:t>aid professional development.</w:t>
      </w:r>
    </w:p>
    <w:p w:rsidR="00414939" w:rsidRPr="00DA15FB" w:rsidRDefault="00414939" w:rsidP="003B7C30">
      <w:pPr>
        <w:rPr>
          <w:rFonts w:asciiTheme="minorHAnsi" w:hAnsiTheme="minorHAnsi" w:cs="Arial"/>
        </w:rPr>
      </w:pPr>
    </w:p>
    <w:p w:rsidR="00414939" w:rsidRPr="00A6769B" w:rsidRDefault="00414939" w:rsidP="00A6769B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A6769B">
        <w:rPr>
          <w:rFonts w:asciiTheme="minorHAnsi" w:hAnsiTheme="minorHAnsi" w:cs="Arial"/>
        </w:rPr>
        <w:t xml:space="preserve">To participate </w:t>
      </w:r>
      <w:r w:rsidR="009B4266" w:rsidRPr="00A6769B">
        <w:rPr>
          <w:rFonts w:asciiTheme="minorHAnsi" w:hAnsiTheme="minorHAnsi" w:cs="Arial"/>
        </w:rPr>
        <w:t xml:space="preserve">in </w:t>
      </w:r>
      <w:r w:rsidRPr="00A6769B">
        <w:rPr>
          <w:rFonts w:asciiTheme="minorHAnsi" w:hAnsiTheme="minorHAnsi" w:cs="Arial"/>
        </w:rPr>
        <w:t xml:space="preserve">supervision and appraisal process. </w:t>
      </w:r>
    </w:p>
    <w:p w:rsidR="00A6769B" w:rsidRDefault="00A6769B" w:rsidP="00A6769B">
      <w:pPr>
        <w:pStyle w:val="ListParagraph"/>
        <w:rPr>
          <w:rFonts w:asciiTheme="minorHAnsi" w:hAnsiTheme="minorHAnsi" w:cs="Arial"/>
        </w:rPr>
      </w:pPr>
    </w:p>
    <w:p w:rsidR="000507C6" w:rsidRPr="00DA15FB" w:rsidRDefault="000507C6" w:rsidP="003B7C30">
      <w:pPr>
        <w:rPr>
          <w:rFonts w:asciiTheme="minorHAnsi" w:hAnsiTheme="minorHAnsi" w:cs="Arial"/>
        </w:rPr>
      </w:pPr>
    </w:p>
    <w:p w:rsidR="000507C6" w:rsidRPr="00A6769B" w:rsidRDefault="000507C6" w:rsidP="00A6769B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A6769B">
        <w:rPr>
          <w:rFonts w:asciiTheme="minorHAnsi" w:hAnsiTheme="minorHAnsi" w:cs="Arial"/>
        </w:rPr>
        <w:t xml:space="preserve">To undertake all mandatory training and other training as required </w:t>
      </w:r>
      <w:r w:rsidR="005A4E08" w:rsidRPr="00A6769B">
        <w:rPr>
          <w:rFonts w:asciiTheme="minorHAnsi" w:hAnsiTheme="minorHAnsi" w:cs="Arial"/>
        </w:rPr>
        <w:t xml:space="preserve">to fulfil </w:t>
      </w:r>
      <w:r w:rsidRPr="00A6769B">
        <w:rPr>
          <w:rFonts w:asciiTheme="minorHAnsi" w:hAnsiTheme="minorHAnsi" w:cs="Arial"/>
        </w:rPr>
        <w:t>the functions of the role.</w:t>
      </w:r>
    </w:p>
    <w:p w:rsidR="00A6769B" w:rsidRDefault="00A6769B" w:rsidP="00A6769B">
      <w:pPr>
        <w:pStyle w:val="ListParagraph"/>
        <w:rPr>
          <w:rFonts w:asciiTheme="minorHAnsi" w:hAnsiTheme="minorHAnsi" w:cs="Arial"/>
        </w:rPr>
      </w:pPr>
    </w:p>
    <w:p w:rsidR="007E32ED" w:rsidRDefault="007E32ED" w:rsidP="003B7C30">
      <w:pPr>
        <w:rPr>
          <w:rFonts w:asciiTheme="minorHAnsi" w:hAnsiTheme="minorHAnsi" w:cs="Arial"/>
        </w:rPr>
      </w:pPr>
    </w:p>
    <w:p w:rsidR="007E32ED" w:rsidRPr="00A6769B" w:rsidRDefault="007E32ED" w:rsidP="00A6769B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A6769B">
        <w:rPr>
          <w:rFonts w:asciiTheme="minorHAnsi" w:hAnsiTheme="minorHAnsi" w:cs="Arial"/>
        </w:rPr>
        <w:t xml:space="preserve">To participate in the development of clinical effectiveness and quality initiatives within the Evidence Based Treatment Pathways Department. </w:t>
      </w:r>
    </w:p>
    <w:p w:rsidR="00A6769B" w:rsidRDefault="00A6769B" w:rsidP="00A6769B">
      <w:pPr>
        <w:pStyle w:val="ListParagraph"/>
        <w:rPr>
          <w:rFonts w:asciiTheme="minorHAnsi" w:hAnsiTheme="minorHAnsi" w:cs="Arial"/>
        </w:rPr>
      </w:pPr>
    </w:p>
    <w:p w:rsidR="007E32ED" w:rsidRDefault="007E32ED" w:rsidP="003B7C30">
      <w:pPr>
        <w:rPr>
          <w:rFonts w:asciiTheme="minorHAnsi" w:hAnsiTheme="minorHAnsi" w:cs="Arial"/>
        </w:rPr>
      </w:pPr>
    </w:p>
    <w:p w:rsidR="00A6769B" w:rsidRDefault="00A6769B" w:rsidP="00A6769B">
      <w:pPr>
        <w:pStyle w:val="ListParagraph"/>
        <w:rPr>
          <w:rFonts w:asciiTheme="minorHAnsi" w:hAnsiTheme="minorHAnsi" w:cs="Arial"/>
        </w:rPr>
      </w:pPr>
    </w:p>
    <w:p w:rsidR="00A6769B" w:rsidRDefault="00A6769B" w:rsidP="00A6769B">
      <w:pPr>
        <w:pStyle w:val="ListParagraph"/>
        <w:rPr>
          <w:rFonts w:asciiTheme="minorHAnsi" w:hAnsiTheme="minorHAnsi" w:cs="Arial"/>
        </w:rPr>
      </w:pPr>
    </w:p>
    <w:p w:rsidR="000507C6" w:rsidRPr="00DA15FB" w:rsidRDefault="000507C6" w:rsidP="003B7C30">
      <w:pPr>
        <w:rPr>
          <w:rFonts w:asciiTheme="minorHAnsi" w:hAnsiTheme="minorHAnsi" w:cs="Arial"/>
        </w:rPr>
      </w:pPr>
    </w:p>
    <w:p w:rsidR="00E1036A" w:rsidRPr="00DA15FB" w:rsidRDefault="00E1036A" w:rsidP="003B7C30">
      <w:pPr>
        <w:ind w:left="720" w:hanging="720"/>
        <w:jc w:val="both"/>
        <w:rPr>
          <w:rFonts w:asciiTheme="minorHAnsi" w:hAnsiTheme="minorHAnsi" w:cs="Arial"/>
          <w:i/>
        </w:rPr>
      </w:pPr>
    </w:p>
    <w:tbl>
      <w:tblPr>
        <w:tblpPr w:leftFromText="180" w:rightFromText="180" w:vertAnchor="page" w:horzAnchor="margin" w:tblpY="9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275"/>
        <w:gridCol w:w="1418"/>
        <w:gridCol w:w="1672"/>
      </w:tblGrid>
      <w:tr w:rsidR="00A6769B" w:rsidRPr="003B7C30" w:rsidTr="00A6769B">
        <w:tc>
          <w:tcPr>
            <w:tcW w:w="8784" w:type="dxa"/>
            <w:gridSpan w:val="3"/>
            <w:shd w:val="clear" w:color="auto" w:fill="auto"/>
          </w:tcPr>
          <w:p w:rsidR="00A6769B" w:rsidRPr="003B7C30" w:rsidRDefault="00A6769B" w:rsidP="0008756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7C3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Person Specification – </w:t>
            </w:r>
            <w:r w:rsidR="00087561">
              <w:rPr>
                <w:rFonts w:asciiTheme="minorHAnsi" w:hAnsiTheme="minorHAnsi" w:cs="Arial"/>
                <w:b/>
                <w:sz w:val="22"/>
                <w:szCs w:val="22"/>
              </w:rPr>
              <w:t>Advanced Autism Practitioner</w:t>
            </w:r>
          </w:p>
        </w:tc>
        <w:tc>
          <w:tcPr>
            <w:tcW w:w="1672" w:type="dxa"/>
          </w:tcPr>
          <w:p w:rsidR="00A6769B" w:rsidRPr="003B7C30" w:rsidRDefault="00A6769B" w:rsidP="00A676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B7C3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What 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qualifications, </w:t>
            </w:r>
            <w:r w:rsidRPr="003B7C3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skills and characteristics are needed to undertake the role </w:t>
            </w:r>
          </w:p>
          <w:p w:rsidR="00A6769B" w:rsidRPr="003B7C30" w:rsidRDefault="00A6769B" w:rsidP="00A676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7C30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7C30">
              <w:rPr>
                <w:rFonts w:asciiTheme="minorHAnsi" w:hAnsiTheme="minorHAnsi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672" w:type="dxa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Evidence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769B">
              <w:rPr>
                <w:rFonts w:asciiTheme="minorHAnsi" w:hAnsiTheme="minorHAnsi" w:cs="Arial"/>
                <w:sz w:val="18"/>
                <w:szCs w:val="18"/>
              </w:rPr>
              <w:t xml:space="preserve">A commitment to high quality ethical, personal and professional standards. Motivated and enthusiastic. </w:t>
            </w:r>
          </w:p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Registered Professional (</w:t>
            </w:r>
            <w:bookmarkStart w:id="0" w:name="_GoBack"/>
            <w:r>
              <w:rPr>
                <w:rFonts w:asciiTheme="minorHAnsi" w:hAnsiTheme="minorHAnsi" w:cs="Arial"/>
                <w:sz w:val="18"/>
                <w:szCs w:val="18"/>
              </w:rPr>
              <w:t>Nurse</w:t>
            </w:r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>, Occupational Therapist, Psychologist</w:t>
            </w:r>
            <w:r w:rsidR="00CC22B5">
              <w:rPr>
                <w:rFonts w:asciiTheme="minorHAnsi" w:hAnsiTheme="minorHAnsi" w:cs="Arial"/>
                <w:sz w:val="18"/>
                <w:szCs w:val="18"/>
              </w:rPr>
              <w:t xml:space="preserve">, SALT or other </w:t>
            </w:r>
            <w:r w:rsidR="00CC22B5" w:rsidRPr="00CC22B5">
              <w:rPr>
                <w:rFonts w:asciiTheme="minorHAnsi" w:hAnsiTheme="minorHAnsi" w:cs="Arial"/>
                <w:sz w:val="18"/>
                <w:szCs w:val="18"/>
              </w:rPr>
              <w:t>relevant</w:t>
            </w:r>
            <w:r w:rsidR="00CC22B5">
              <w:rPr>
                <w:rFonts w:asciiTheme="minorHAnsi" w:hAnsiTheme="minorHAnsi" w:cs="Arial"/>
                <w:sz w:val="18"/>
                <w:szCs w:val="18"/>
              </w:rPr>
              <w:t xml:space="preserve"> higher degree (MA, </w:t>
            </w:r>
            <w:proofErr w:type="spellStart"/>
            <w:r w:rsidR="00CC22B5">
              <w:rPr>
                <w:rFonts w:asciiTheme="minorHAnsi" w:hAnsiTheme="minorHAnsi" w:cs="Arial"/>
                <w:sz w:val="18"/>
                <w:szCs w:val="18"/>
              </w:rPr>
              <w:t>Msc</w:t>
            </w:r>
            <w:proofErr w:type="spellEnd"/>
            <w:r w:rsidR="00CC22B5">
              <w:rPr>
                <w:rFonts w:asciiTheme="minorHAnsi" w:hAnsiTheme="minorHAnsi" w:cs="Arial"/>
                <w:sz w:val="18"/>
                <w:szCs w:val="18"/>
              </w:rPr>
              <w:t xml:space="preserve"> or PhD). </w:t>
            </w:r>
          </w:p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CC22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AF, I, QC, </w:t>
            </w:r>
          </w:p>
          <w:p w:rsidR="00CC22B5" w:rsidRDefault="00CC22B5" w:rsidP="00CC22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Previous experience as an Autism Practitioner or similar role</w:t>
            </w:r>
          </w:p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Knowledge of regulatory guidance </w:t>
            </w: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Competent evidence based clinical assessor. </w:t>
            </w:r>
            <w:r w:rsidRPr="003B7C30">
              <w:rPr>
                <w:rFonts w:asciiTheme="minorHAnsi" w:hAnsiTheme="minorHAnsi" w:cs="Arial"/>
                <w:sz w:val="18"/>
                <w:szCs w:val="18"/>
              </w:rPr>
              <w:t xml:space="preserve">Proven </w:t>
            </w:r>
            <w:r>
              <w:rPr>
                <w:rFonts w:asciiTheme="minorHAnsi" w:hAnsiTheme="minorHAnsi" w:cs="Arial"/>
                <w:sz w:val="18"/>
                <w:szCs w:val="18"/>
              </w:rPr>
              <w:t>track record in a relevant</w:t>
            </w:r>
            <w:r w:rsidRPr="003B7C3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clinical </w:t>
            </w:r>
            <w:r w:rsidRPr="003B7C30">
              <w:rPr>
                <w:rFonts w:asciiTheme="minorHAnsi" w:hAnsiTheme="minorHAnsi" w:cs="Arial"/>
                <w:sz w:val="18"/>
                <w:szCs w:val="18"/>
              </w:rPr>
              <w:t>area.</w:t>
            </w:r>
          </w:p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Excellent standard of education</w:t>
            </w:r>
          </w:p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I, QC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B7C30">
              <w:rPr>
                <w:rFonts w:asciiTheme="minorHAnsi" w:hAnsiTheme="minorHAnsi" w:cs="Arial"/>
                <w:sz w:val="18"/>
                <w:szCs w:val="18"/>
              </w:rPr>
              <w:t>Excellent oral and written communication skills</w:t>
            </w:r>
          </w:p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Experience required of high level liaison and effective communication with commissioners, external professionals, families and patients.  </w:t>
            </w:r>
          </w:p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B7C30">
              <w:rPr>
                <w:rFonts w:asciiTheme="minorHAnsi" w:hAnsiTheme="minorHAnsi" w:cs="Arial"/>
                <w:sz w:val="18"/>
                <w:szCs w:val="18"/>
              </w:rPr>
              <w:t>Skilled in report collation, extraction and analysis, using a variety of media to create graphs and presentations, data collection, creating and updating spreadsheets and power points for specific projects.</w:t>
            </w:r>
          </w:p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Strong leadership skills with experience of forming and leading teams</w:t>
            </w: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B7C30">
              <w:rPr>
                <w:rFonts w:asciiTheme="minorHAnsi" w:hAnsiTheme="minorHAnsi" w:cs="Arial"/>
                <w:sz w:val="18"/>
                <w:szCs w:val="18"/>
              </w:rPr>
              <w:t>Excellent o</w:t>
            </w:r>
            <w:r>
              <w:rPr>
                <w:rFonts w:asciiTheme="minorHAnsi" w:hAnsiTheme="minorHAnsi" w:cs="Arial"/>
                <w:sz w:val="18"/>
                <w:szCs w:val="18"/>
              </w:rPr>
              <w:t>rganisational skills, e</w:t>
            </w:r>
            <w:r w:rsidRPr="003B7C30">
              <w:rPr>
                <w:rFonts w:asciiTheme="minorHAnsi" w:hAnsiTheme="minorHAnsi" w:cs="Arial"/>
                <w:sz w:val="18"/>
                <w:szCs w:val="18"/>
              </w:rPr>
              <w:t>xcellent communication skills (oral and written).</w:t>
            </w:r>
          </w:p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B7C30">
              <w:rPr>
                <w:rFonts w:asciiTheme="minorHAnsi" w:hAnsiTheme="minorHAnsi" w:cs="Arial"/>
                <w:sz w:val="18"/>
                <w:szCs w:val="18"/>
              </w:rPr>
              <w:t xml:space="preserve">Ability to prioritise urgent tasks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and respond to the emerging needs of the business </w:t>
            </w:r>
            <w:r w:rsidRPr="003B7C30">
              <w:rPr>
                <w:rFonts w:asciiTheme="minorHAnsi" w:hAnsiTheme="minorHAnsi" w:cs="Arial"/>
                <w:sz w:val="18"/>
                <w:szCs w:val="18"/>
              </w:rPr>
              <w:t xml:space="preserve">whilst maintaining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clinical </w:t>
            </w:r>
            <w:r w:rsidRPr="003B7C30">
              <w:rPr>
                <w:rFonts w:asciiTheme="minorHAnsi" w:hAnsiTheme="minorHAnsi" w:cs="Arial"/>
                <w:sz w:val="18"/>
                <w:szCs w:val="18"/>
              </w:rPr>
              <w:t>focus and personal integrity.</w:t>
            </w:r>
          </w:p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B7C30">
              <w:rPr>
                <w:rFonts w:asciiTheme="minorHAnsi" w:hAnsiTheme="minorHAnsi" w:cs="Arial"/>
                <w:sz w:val="18"/>
                <w:szCs w:val="18"/>
              </w:rPr>
              <w:t>Project management experience</w:t>
            </w:r>
          </w:p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</w:t>
            </w:r>
          </w:p>
        </w:tc>
      </w:tr>
      <w:tr w:rsidR="00A6769B" w:rsidRPr="003B7C30" w:rsidTr="00A6769B">
        <w:tc>
          <w:tcPr>
            <w:tcW w:w="6091" w:type="dxa"/>
            <w:shd w:val="clear" w:color="auto" w:fill="auto"/>
          </w:tcPr>
          <w:p w:rsidR="00A6769B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QCF Level 7 or higher</w:t>
            </w:r>
          </w:p>
          <w:p w:rsidR="00A6769B" w:rsidRPr="003B7C30" w:rsidRDefault="00A6769B" w:rsidP="00A676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769B" w:rsidRPr="00E02D58" w:rsidRDefault="00A6769B" w:rsidP="00A6769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A6769B" w:rsidRPr="003B7C30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D58">
              <w:rPr>
                <w:rFonts w:ascii="Calibri" w:hAnsi="Calibri" w:cs="Calibri"/>
              </w:rPr>
              <w:sym w:font="Wingdings 2" w:char="F050"/>
            </w:r>
          </w:p>
        </w:tc>
        <w:tc>
          <w:tcPr>
            <w:tcW w:w="1672" w:type="dxa"/>
          </w:tcPr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AF, I, QC</w:t>
            </w:r>
          </w:p>
        </w:tc>
      </w:tr>
      <w:tr w:rsidR="00A6769B" w:rsidRPr="003B7C30" w:rsidTr="00A6769B">
        <w:tc>
          <w:tcPr>
            <w:tcW w:w="10456" w:type="dxa"/>
            <w:gridSpan w:val="4"/>
            <w:shd w:val="clear" w:color="auto" w:fill="auto"/>
          </w:tcPr>
          <w:p w:rsidR="00A6769B" w:rsidRDefault="00A6769B" w:rsidP="00A6769B">
            <w:pPr>
              <w:rPr>
                <w:rFonts w:asciiTheme="minorHAnsi" w:hAnsiTheme="minorHAnsi"/>
                <w:b/>
              </w:rPr>
            </w:pPr>
            <w:r w:rsidRPr="004F6248">
              <w:rPr>
                <w:rFonts w:asciiTheme="minorHAnsi" w:hAnsiTheme="minorHAnsi"/>
                <w:b/>
              </w:rPr>
              <w:t xml:space="preserve">Evidence:  </w:t>
            </w:r>
          </w:p>
          <w:p w:rsidR="00A6769B" w:rsidRPr="004F6248" w:rsidRDefault="00A6769B" w:rsidP="00A6769B">
            <w:pPr>
              <w:rPr>
                <w:rFonts w:asciiTheme="minorHAnsi" w:hAnsiTheme="minorHAnsi"/>
                <w:sz w:val="22"/>
                <w:szCs w:val="22"/>
              </w:rPr>
            </w:pPr>
            <w:r w:rsidRPr="004F6248">
              <w:rPr>
                <w:rFonts w:asciiTheme="minorHAnsi" w:hAnsiTheme="minorHAnsi"/>
                <w:sz w:val="22"/>
                <w:szCs w:val="22"/>
              </w:rPr>
              <w:t xml:space="preserve">Application Form-AF </w:t>
            </w:r>
          </w:p>
          <w:p w:rsidR="00A6769B" w:rsidRPr="004F6248" w:rsidRDefault="00A6769B" w:rsidP="00A6769B">
            <w:pPr>
              <w:rPr>
                <w:rFonts w:asciiTheme="minorHAnsi" w:hAnsiTheme="minorHAnsi"/>
                <w:sz w:val="22"/>
                <w:szCs w:val="22"/>
              </w:rPr>
            </w:pPr>
            <w:r w:rsidRPr="004F6248">
              <w:rPr>
                <w:rFonts w:asciiTheme="minorHAnsi" w:hAnsiTheme="minorHAnsi"/>
                <w:sz w:val="22"/>
                <w:szCs w:val="22"/>
              </w:rPr>
              <w:t xml:space="preserve">Interview – I </w:t>
            </w:r>
          </w:p>
          <w:p w:rsidR="00A6769B" w:rsidRPr="004F6248" w:rsidRDefault="00A6769B" w:rsidP="00A6769B">
            <w:pPr>
              <w:rPr>
                <w:rFonts w:asciiTheme="minorHAnsi" w:hAnsiTheme="minorHAnsi"/>
                <w:sz w:val="22"/>
                <w:szCs w:val="22"/>
              </w:rPr>
            </w:pPr>
            <w:r w:rsidRPr="004F6248">
              <w:rPr>
                <w:rFonts w:asciiTheme="minorHAnsi" w:hAnsiTheme="minorHAnsi"/>
                <w:sz w:val="22"/>
                <w:szCs w:val="22"/>
              </w:rPr>
              <w:t>Qualification Certificates- QC</w:t>
            </w:r>
          </w:p>
          <w:p w:rsidR="00A6769B" w:rsidRDefault="00A6769B" w:rsidP="00A676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D0C6E" w:rsidRDefault="009D0C6E" w:rsidP="003B7C30">
      <w:pPr>
        <w:rPr>
          <w:rFonts w:asciiTheme="minorHAnsi" w:hAnsiTheme="minorHAnsi"/>
          <w:i/>
        </w:rPr>
      </w:pPr>
      <w:r w:rsidRPr="00DA15FB">
        <w:rPr>
          <w:rFonts w:asciiTheme="minorHAnsi" w:hAnsiTheme="minorHAnsi"/>
          <w:i/>
        </w:rPr>
        <w:t>NOTE: Notwithstanding the detail within the job description,</w:t>
      </w:r>
      <w:r w:rsidR="00E1036A" w:rsidRPr="00DA15FB">
        <w:rPr>
          <w:rFonts w:asciiTheme="minorHAnsi" w:hAnsiTheme="minorHAnsi"/>
          <w:i/>
        </w:rPr>
        <w:t xml:space="preserve"> the post holder will undertake </w:t>
      </w:r>
      <w:r w:rsidRPr="00DA15FB">
        <w:rPr>
          <w:rFonts w:asciiTheme="minorHAnsi" w:hAnsiTheme="minorHAnsi"/>
          <w:i/>
        </w:rPr>
        <w:t>such duties as may be determined by the Company from ti</w:t>
      </w:r>
      <w:r w:rsidR="00E1036A" w:rsidRPr="00DA15FB">
        <w:rPr>
          <w:rFonts w:asciiTheme="minorHAnsi" w:hAnsiTheme="minorHAnsi"/>
          <w:i/>
        </w:rPr>
        <w:t xml:space="preserve">me to time, up to or at a level </w:t>
      </w:r>
      <w:r w:rsidRPr="00DA15FB">
        <w:rPr>
          <w:rFonts w:asciiTheme="minorHAnsi" w:hAnsiTheme="minorHAnsi"/>
          <w:i/>
        </w:rPr>
        <w:t>consistent with the principal responsibilities of the post.</w:t>
      </w:r>
    </w:p>
    <w:p w:rsidR="00323F95" w:rsidRDefault="00323F95" w:rsidP="003B7C30">
      <w:pPr>
        <w:rPr>
          <w:rFonts w:asciiTheme="minorHAnsi" w:hAnsiTheme="minorHAnsi"/>
          <w:i/>
        </w:rPr>
      </w:pPr>
    </w:p>
    <w:p w:rsidR="00143782" w:rsidRPr="00DA15FB" w:rsidRDefault="00143782" w:rsidP="003B7C30">
      <w:pPr>
        <w:rPr>
          <w:rFonts w:asciiTheme="minorHAnsi" w:hAnsiTheme="minorHAnsi"/>
          <w:i/>
        </w:rPr>
      </w:pPr>
    </w:p>
    <w:p w:rsidR="00143782" w:rsidRPr="00DA15FB" w:rsidRDefault="00143782" w:rsidP="003B7C30">
      <w:pPr>
        <w:rPr>
          <w:rFonts w:asciiTheme="minorHAnsi" w:hAnsiTheme="minorHAnsi"/>
          <w:i/>
        </w:rPr>
      </w:pPr>
    </w:p>
    <w:p w:rsidR="000507C6" w:rsidRPr="003B7C30" w:rsidRDefault="000507C6" w:rsidP="003B7C30">
      <w:pPr>
        <w:rPr>
          <w:rFonts w:asciiTheme="minorHAnsi" w:hAnsiTheme="minorHAnsi"/>
          <w:sz w:val="18"/>
          <w:szCs w:val="18"/>
        </w:rPr>
      </w:pPr>
    </w:p>
    <w:sectPr w:rsidR="000507C6" w:rsidRPr="003B7C30" w:rsidSect="00A17D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1D" w:rsidRDefault="002E321D" w:rsidP="00143782">
      <w:r>
        <w:separator/>
      </w:r>
    </w:p>
  </w:endnote>
  <w:endnote w:type="continuationSeparator" w:id="0">
    <w:p w:rsidR="002E321D" w:rsidRDefault="002E321D" w:rsidP="0014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638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21D" w:rsidRDefault="002E321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561">
          <w:rPr>
            <w:noProof/>
          </w:rPr>
          <w:t>3</w:t>
        </w:r>
        <w:r>
          <w:rPr>
            <w:noProof/>
          </w:rPr>
          <w:fldChar w:fldCharType="end"/>
        </w:r>
      </w:p>
      <w:p w:rsidR="002E321D" w:rsidRDefault="002E321D">
        <w:pPr>
          <w:pStyle w:val="Footer"/>
          <w:jc w:val="center"/>
        </w:pPr>
        <w:r>
          <w:rPr>
            <w:noProof/>
          </w:rPr>
          <w:t>______________________________________________________________________________________</w:t>
        </w:r>
      </w:p>
    </w:sdtContent>
  </w:sdt>
  <w:p w:rsidR="002E321D" w:rsidRPr="00FF373F" w:rsidRDefault="002E321D">
    <w:pPr>
      <w:pStyle w:val="Footer"/>
      <w:rPr>
        <w:rFonts w:asciiTheme="minorHAnsi" w:hAnsiTheme="minorHAnsi"/>
        <w:sz w:val="22"/>
        <w:szCs w:val="22"/>
      </w:rPr>
    </w:pPr>
    <w:r w:rsidRPr="00FF373F">
      <w:rPr>
        <w:rFonts w:asciiTheme="minorHAnsi" w:hAnsiTheme="minorHAnsi"/>
        <w:sz w:val="22"/>
        <w:szCs w:val="22"/>
      </w:rPr>
      <w:t xml:space="preserve">CNSLD 1.8.2019 </w:t>
    </w:r>
    <w:r>
      <w:rPr>
        <w:rFonts w:asciiTheme="minorHAnsi" w:hAnsiTheme="minorHAnsi"/>
        <w:sz w:val="22"/>
        <w:szCs w:val="22"/>
      </w:rPr>
      <w:t>AD/</w:t>
    </w:r>
    <w:r w:rsidRPr="00FF373F">
      <w:rPr>
        <w:rFonts w:asciiTheme="minorHAnsi" w:hAnsiTheme="minorHAnsi"/>
        <w:sz w:val="22"/>
        <w:szCs w:val="22"/>
      </w:rPr>
      <w:t>MD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1D" w:rsidRDefault="002E321D" w:rsidP="00143782">
      <w:r>
        <w:separator/>
      </w:r>
    </w:p>
  </w:footnote>
  <w:footnote w:type="continuationSeparator" w:id="0">
    <w:p w:rsidR="002E321D" w:rsidRDefault="002E321D" w:rsidP="0014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743"/>
    <w:multiLevelType w:val="hybridMultilevel"/>
    <w:tmpl w:val="E9948D38"/>
    <w:lvl w:ilvl="0" w:tplc="69A2EE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D32EF"/>
    <w:multiLevelType w:val="hybridMultilevel"/>
    <w:tmpl w:val="00306E42"/>
    <w:lvl w:ilvl="0" w:tplc="A16C2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4B9"/>
    <w:multiLevelType w:val="hybridMultilevel"/>
    <w:tmpl w:val="0D70F676"/>
    <w:lvl w:ilvl="0" w:tplc="A434F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7082"/>
    <w:multiLevelType w:val="hybridMultilevel"/>
    <w:tmpl w:val="9BDAA044"/>
    <w:lvl w:ilvl="0" w:tplc="A16C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6BD"/>
    <w:multiLevelType w:val="multilevel"/>
    <w:tmpl w:val="6D026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7371BE"/>
    <w:multiLevelType w:val="hybridMultilevel"/>
    <w:tmpl w:val="A40CCCF8"/>
    <w:lvl w:ilvl="0" w:tplc="A16C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C7DBF"/>
    <w:multiLevelType w:val="hybridMultilevel"/>
    <w:tmpl w:val="3EDE1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2665"/>
    <w:multiLevelType w:val="hybridMultilevel"/>
    <w:tmpl w:val="6830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6E28"/>
    <w:multiLevelType w:val="multilevel"/>
    <w:tmpl w:val="7CCAE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84070D"/>
    <w:multiLevelType w:val="hybridMultilevel"/>
    <w:tmpl w:val="7B0638FE"/>
    <w:lvl w:ilvl="0" w:tplc="DE9214B6">
      <w:start w:val="1"/>
      <w:numFmt w:val="lowerRoman"/>
      <w:lvlText w:val="%1)"/>
      <w:lvlJc w:val="righ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B4AF7"/>
    <w:multiLevelType w:val="hybridMultilevel"/>
    <w:tmpl w:val="2FE4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710A7"/>
    <w:multiLevelType w:val="multilevel"/>
    <w:tmpl w:val="F830F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F567EC"/>
    <w:multiLevelType w:val="multilevel"/>
    <w:tmpl w:val="3B78C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6A095D"/>
    <w:multiLevelType w:val="hybridMultilevel"/>
    <w:tmpl w:val="29EA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3951"/>
    <w:multiLevelType w:val="hybridMultilevel"/>
    <w:tmpl w:val="12A24B6C"/>
    <w:lvl w:ilvl="0" w:tplc="A16C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838A7"/>
    <w:multiLevelType w:val="hybridMultilevel"/>
    <w:tmpl w:val="449C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1B65"/>
    <w:multiLevelType w:val="multilevel"/>
    <w:tmpl w:val="38880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6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C6"/>
    <w:rsid w:val="00017287"/>
    <w:rsid w:val="000475D6"/>
    <w:rsid w:val="000507C6"/>
    <w:rsid w:val="00087561"/>
    <w:rsid w:val="000B63FD"/>
    <w:rsid w:val="00130722"/>
    <w:rsid w:val="00143782"/>
    <w:rsid w:val="001B0A2C"/>
    <w:rsid w:val="001E2E85"/>
    <w:rsid w:val="00203683"/>
    <w:rsid w:val="002E321D"/>
    <w:rsid w:val="002F21B7"/>
    <w:rsid w:val="003167E9"/>
    <w:rsid w:val="00323F95"/>
    <w:rsid w:val="0034110D"/>
    <w:rsid w:val="00357300"/>
    <w:rsid w:val="00397872"/>
    <w:rsid w:val="003A20D7"/>
    <w:rsid w:val="003B7C30"/>
    <w:rsid w:val="003C2182"/>
    <w:rsid w:val="003C25EA"/>
    <w:rsid w:val="003D2D62"/>
    <w:rsid w:val="003D5D7F"/>
    <w:rsid w:val="00414939"/>
    <w:rsid w:val="00427574"/>
    <w:rsid w:val="00462164"/>
    <w:rsid w:val="00467B3E"/>
    <w:rsid w:val="004A4BCF"/>
    <w:rsid w:val="004D75AC"/>
    <w:rsid w:val="004F6248"/>
    <w:rsid w:val="005826B0"/>
    <w:rsid w:val="005A4E08"/>
    <w:rsid w:val="005E71FA"/>
    <w:rsid w:val="0062458D"/>
    <w:rsid w:val="00642857"/>
    <w:rsid w:val="00696123"/>
    <w:rsid w:val="006B0BC5"/>
    <w:rsid w:val="006B111B"/>
    <w:rsid w:val="006B5568"/>
    <w:rsid w:val="00705B9A"/>
    <w:rsid w:val="007E32ED"/>
    <w:rsid w:val="00883EEE"/>
    <w:rsid w:val="00886228"/>
    <w:rsid w:val="008D1647"/>
    <w:rsid w:val="008D4398"/>
    <w:rsid w:val="008D506A"/>
    <w:rsid w:val="00920180"/>
    <w:rsid w:val="00974782"/>
    <w:rsid w:val="00976D1F"/>
    <w:rsid w:val="009836B3"/>
    <w:rsid w:val="009B4266"/>
    <w:rsid w:val="009B779C"/>
    <w:rsid w:val="009C3239"/>
    <w:rsid w:val="009D0C6E"/>
    <w:rsid w:val="009D3E19"/>
    <w:rsid w:val="009E71FC"/>
    <w:rsid w:val="009F2E15"/>
    <w:rsid w:val="009F3627"/>
    <w:rsid w:val="00A17DFE"/>
    <w:rsid w:val="00A208F1"/>
    <w:rsid w:val="00A34CB8"/>
    <w:rsid w:val="00A6769B"/>
    <w:rsid w:val="00B10381"/>
    <w:rsid w:val="00BB58F4"/>
    <w:rsid w:val="00CA5D65"/>
    <w:rsid w:val="00CC22B5"/>
    <w:rsid w:val="00D11D44"/>
    <w:rsid w:val="00D204B1"/>
    <w:rsid w:val="00D615BF"/>
    <w:rsid w:val="00D764A4"/>
    <w:rsid w:val="00DA15FB"/>
    <w:rsid w:val="00DA3792"/>
    <w:rsid w:val="00DF1502"/>
    <w:rsid w:val="00E013F5"/>
    <w:rsid w:val="00E1036A"/>
    <w:rsid w:val="00E160D2"/>
    <w:rsid w:val="00E46FAD"/>
    <w:rsid w:val="00F4093A"/>
    <w:rsid w:val="00F42C69"/>
    <w:rsid w:val="00F67FDF"/>
    <w:rsid w:val="00FC481A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1A05CC4-0CC9-46F5-9145-CC43DA1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6A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DF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B6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30C411A9</Template>
  <TotalTime>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Davies</dc:creator>
  <cp:keywords/>
  <dc:description/>
  <cp:lastModifiedBy>Gemma O'Malley</cp:lastModifiedBy>
  <cp:revision>4</cp:revision>
  <cp:lastPrinted>2019-08-05T10:06:00Z</cp:lastPrinted>
  <dcterms:created xsi:type="dcterms:W3CDTF">2020-07-23T14:29:00Z</dcterms:created>
  <dcterms:modified xsi:type="dcterms:W3CDTF">2020-07-24T07:28:00Z</dcterms:modified>
</cp:coreProperties>
</file>