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50" w:rsidRDefault="00CB4650" w:rsidP="00277A71">
      <w:pPr>
        <w:jc w:val="center"/>
        <w:rPr>
          <w:b/>
        </w:rPr>
      </w:pPr>
    </w:p>
    <w:p w:rsidR="00CB4650" w:rsidRDefault="00CB4650" w:rsidP="00277A71">
      <w:pPr>
        <w:jc w:val="center"/>
        <w:rPr>
          <w:b/>
        </w:rPr>
      </w:pPr>
    </w:p>
    <w:p w:rsidR="00CB4650" w:rsidRDefault="00CE0F70" w:rsidP="00277A71">
      <w:pPr>
        <w:jc w:val="center"/>
        <w:rPr>
          <w:b/>
        </w:rPr>
      </w:pPr>
      <w:r>
        <w:rPr>
          <w:b/>
          <w:noProof/>
        </w:rPr>
        <w:drawing>
          <wp:inline distT="0" distB="0" distL="0" distR="0">
            <wp:extent cx="1021277" cy="126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027007" cy="1267711"/>
                    </a:xfrm>
                    <a:prstGeom prst="rect">
                      <a:avLst/>
                    </a:prstGeom>
                  </pic:spPr>
                </pic:pic>
              </a:graphicData>
            </a:graphic>
          </wp:inline>
        </w:drawing>
      </w:r>
    </w:p>
    <w:p w:rsidR="00CB4650" w:rsidRDefault="00CB4650" w:rsidP="00277A71">
      <w:pPr>
        <w:jc w:val="center"/>
        <w:rPr>
          <w:b/>
        </w:rPr>
      </w:pPr>
    </w:p>
    <w:p w:rsidR="009D1E8C" w:rsidRPr="00277A71" w:rsidRDefault="009D1E8C" w:rsidP="007E5F1D">
      <w:pPr>
        <w:rPr>
          <w:b/>
        </w:rPr>
      </w:pPr>
    </w:p>
    <w:p w:rsidR="009D1E8C" w:rsidRPr="00CB4650" w:rsidRDefault="00CE0F70" w:rsidP="00CB4650">
      <w:pPr>
        <w:jc w:val="center"/>
        <w:rPr>
          <w:rFonts w:ascii="Calibri" w:hAnsi="Calibri" w:cs="Calibri"/>
          <w:sz w:val="48"/>
          <w:szCs w:val="48"/>
        </w:rPr>
      </w:pPr>
      <w:r>
        <w:rPr>
          <w:rFonts w:ascii="Calibri" w:hAnsi="Calibri" w:cs="Calibri"/>
          <w:sz w:val="48"/>
          <w:szCs w:val="48"/>
        </w:rPr>
        <w:t>JOB DESCRIPTION</w:t>
      </w:r>
    </w:p>
    <w:p w:rsidR="009D1E8C" w:rsidRDefault="009D1E8C" w:rsidP="007E5F1D">
      <w:pPr>
        <w:rPr>
          <w:b/>
        </w:rPr>
      </w:pPr>
    </w:p>
    <w:p w:rsidR="00BB06E1" w:rsidRPr="00BB06E1" w:rsidRDefault="00BB06E1" w:rsidP="00CE0F70">
      <w:pPr>
        <w:pStyle w:val="DefaultText"/>
        <w:contextualSpacing/>
        <w:rPr>
          <w:rFonts w:ascii="Calibri" w:hAnsi="Calibri" w:cs="Arial"/>
          <w:sz w:val="22"/>
          <w:szCs w:val="22"/>
        </w:rPr>
      </w:pPr>
      <w:r w:rsidRPr="00BB06E1">
        <w:rPr>
          <w:rFonts w:ascii="Calibri" w:hAnsi="Calibri" w:cs="Arial"/>
          <w:b/>
          <w:bCs/>
          <w:sz w:val="22"/>
          <w:szCs w:val="22"/>
        </w:rPr>
        <w:t>Post title:</w:t>
      </w:r>
      <w:r w:rsidRPr="00BB06E1">
        <w:rPr>
          <w:rFonts w:ascii="Calibri" w:hAnsi="Calibri" w:cs="Arial"/>
          <w:b/>
          <w:bCs/>
          <w:sz w:val="22"/>
          <w:szCs w:val="22"/>
        </w:rPr>
        <w:tab/>
      </w:r>
      <w:r w:rsidRPr="00BB06E1">
        <w:rPr>
          <w:rFonts w:ascii="Calibri" w:hAnsi="Calibri" w:cs="Arial"/>
          <w:b/>
          <w:bCs/>
          <w:sz w:val="22"/>
          <w:szCs w:val="22"/>
        </w:rPr>
        <w:tab/>
      </w:r>
      <w:r w:rsidR="00C356C0">
        <w:rPr>
          <w:rFonts w:ascii="Calibri" w:hAnsi="Calibri" w:cs="Arial"/>
          <w:bCs/>
          <w:sz w:val="22"/>
          <w:szCs w:val="22"/>
        </w:rPr>
        <w:t>Consultant Psychiatrist</w:t>
      </w:r>
    </w:p>
    <w:p w:rsidR="00BB06E1" w:rsidRPr="00BB06E1" w:rsidRDefault="00BB06E1" w:rsidP="00CE0F70">
      <w:pPr>
        <w:pStyle w:val="DefaultText"/>
        <w:contextualSpacing/>
        <w:rPr>
          <w:rFonts w:ascii="Calibri" w:hAnsi="Calibri" w:cs="Arial"/>
          <w:sz w:val="22"/>
          <w:szCs w:val="22"/>
        </w:rPr>
      </w:pPr>
    </w:p>
    <w:p w:rsidR="00BB06E1" w:rsidRPr="00BB06E1" w:rsidRDefault="00CE0F70" w:rsidP="00CE0F70">
      <w:pPr>
        <w:pStyle w:val="DefaultText"/>
        <w:contextualSpacing/>
        <w:rPr>
          <w:rFonts w:ascii="Calibri" w:hAnsi="Calibri" w:cs="Arial"/>
          <w:sz w:val="22"/>
          <w:szCs w:val="22"/>
        </w:rPr>
      </w:pPr>
      <w:r>
        <w:rPr>
          <w:rFonts w:ascii="Calibri" w:hAnsi="Calibri" w:cs="Arial"/>
          <w:b/>
          <w:sz w:val="22"/>
          <w:szCs w:val="22"/>
        </w:rPr>
        <w:t>Responsible to:</w:t>
      </w:r>
      <w:r>
        <w:rPr>
          <w:rFonts w:ascii="Calibri" w:hAnsi="Calibri" w:cs="Arial"/>
          <w:b/>
          <w:sz w:val="22"/>
          <w:szCs w:val="22"/>
        </w:rPr>
        <w:tab/>
      </w:r>
      <w:r>
        <w:rPr>
          <w:rFonts w:ascii="Calibri" w:hAnsi="Calibri" w:cs="Arial"/>
          <w:b/>
          <w:sz w:val="22"/>
          <w:szCs w:val="22"/>
        </w:rPr>
        <w:tab/>
      </w:r>
      <w:r w:rsidR="00C30893">
        <w:rPr>
          <w:rFonts w:ascii="Calibri" w:hAnsi="Calibri" w:cs="Arial"/>
          <w:sz w:val="22"/>
          <w:szCs w:val="22"/>
        </w:rPr>
        <w:t>Chief Executive Officer</w:t>
      </w:r>
    </w:p>
    <w:p w:rsidR="00BB06E1" w:rsidRPr="00BB06E1" w:rsidRDefault="00BB06E1" w:rsidP="00CE0F70">
      <w:pPr>
        <w:pStyle w:val="DefaultText"/>
        <w:contextualSpacing/>
        <w:rPr>
          <w:rFonts w:ascii="Calibri" w:hAnsi="Calibri" w:cs="Arial"/>
          <w:b/>
          <w:sz w:val="22"/>
          <w:szCs w:val="22"/>
        </w:rPr>
      </w:pPr>
      <w:r w:rsidRPr="00BB06E1">
        <w:rPr>
          <w:rFonts w:ascii="Calibri" w:hAnsi="Calibri" w:cs="Arial"/>
          <w:b/>
          <w:sz w:val="22"/>
          <w:szCs w:val="22"/>
        </w:rPr>
        <w:t xml:space="preserve"> </w:t>
      </w:r>
    </w:p>
    <w:p w:rsidR="007B573D" w:rsidRPr="00C30893" w:rsidRDefault="00BB06E1" w:rsidP="00CE0F70">
      <w:pPr>
        <w:pStyle w:val="DefaultText"/>
        <w:contextualSpacing/>
        <w:rPr>
          <w:rFonts w:ascii="Calibri" w:hAnsi="Calibri" w:cs="Arial"/>
          <w:sz w:val="22"/>
          <w:szCs w:val="22"/>
        </w:rPr>
      </w:pPr>
      <w:r w:rsidRPr="00BB06E1">
        <w:rPr>
          <w:rFonts w:ascii="Calibri" w:hAnsi="Calibri" w:cs="Arial"/>
          <w:b/>
          <w:sz w:val="22"/>
          <w:szCs w:val="22"/>
        </w:rPr>
        <w:t xml:space="preserve">Hours:                        </w:t>
      </w:r>
      <w:r w:rsidRPr="00BB06E1">
        <w:rPr>
          <w:rFonts w:ascii="Calibri" w:hAnsi="Calibri" w:cs="Arial"/>
          <w:b/>
          <w:sz w:val="22"/>
          <w:szCs w:val="22"/>
        </w:rPr>
        <w:tab/>
      </w:r>
      <w:r w:rsidR="007B573D">
        <w:rPr>
          <w:rFonts w:ascii="Calibri" w:hAnsi="Calibri" w:cs="Arial"/>
          <w:sz w:val="22"/>
          <w:szCs w:val="22"/>
        </w:rPr>
        <w:t xml:space="preserve">40 hours per week </w:t>
      </w:r>
      <w:r w:rsidRPr="00BB06E1">
        <w:rPr>
          <w:rFonts w:ascii="Calibri" w:hAnsi="Calibri" w:cs="Arial"/>
          <w:sz w:val="22"/>
          <w:szCs w:val="22"/>
        </w:rPr>
        <w:t>plus participation within the on-call rota</w:t>
      </w:r>
    </w:p>
    <w:p w:rsidR="00BB06E1" w:rsidRPr="00BB06E1" w:rsidRDefault="00BB06E1" w:rsidP="00CE0F70">
      <w:pPr>
        <w:pStyle w:val="DefaultText"/>
        <w:contextualSpacing/>
        <w:rPr>
          <w:rFonts w:ascii="Calibri" w:hAnsi="Calibri" w:cs="Arial"/>
          <w:b/>
          <w:sz w:val="22"/>
          <w:szCs w:val="22"/>
        </w:rPr>
      </w:pPr>
    </w:p>
    <w:p w:rsidR="00BB06E1" w:rsidRPr="00BB06E1" w:rsidRDefault="00CE0F70" w:rsidP="00CE0F70">
      <w:pPr>
        <w:pStyle w:val="DefaultText"/>
        <w:contextualSpacing/>
        <w:rPr>
          <w:rFonts w:ascii="Calibri" w:hAnsi="Calibri" w:cs="Arial"/>
          <w:sz w:val="22"/>
          <w:szCs w:val="22"/>
        </w:rPr>
      </w:pPr>
      <w:r>
        <w:rPr>
          <w:rFonts w:ascii="Calibri" w:hAnsi="Calibri" w:cs="Arial"/>
          <w:b/>
          <w:sz w:val="22"/>
          <w:szCs w:val="22"/>
        </w:rPr>
        <w:t>Place of Work:</w:t>
      </w:r>
      <w:r w:rsidR="009856DE">
        <w:rPr>
          <w:rFonts w:ascii="Calibri" w:hAnsi="Calibri" w:cs="Arial"/>
          <w:b/>
          <w:sz w:val="22"/>
          <w:szCs w:val="22"/>
        </w:rPr>
        <w:tab/>
      </w:r>
      <w:r w:rsidR="009856DE">
        <w:rPr>
          <w:rFonts w:ascii="Calibri" w:hAnsi="Calibri" w:cs="Arial"/>
          <w:b/>
          <w:sz w:val="22"/>
          <w:szCs w:val="22"/>
        </w:rPr>
        <w:tab/>
      </w:r>
      <w:r w:rsidR="009856DE" w:rsidRPr="009856DE">
        <w:rPr>
          <w:rFonts w:ascii="Calibri" w:hAnsi="Calibri" w:cs="Arial"/>
          <w:sz w:val="22"/>
          <w:szCs w:val="22"/>
        </w:rPr>
        <w:t>North Wales</w:t>
      </w:r>
      <w:r w:rsidR="00BC1394">
        <w:rPr>
          <w:rFonts w:ascii="Calibri" w:hAnsi="Calibri" w:cs="Arial"/>
          <w:sz w:val="22"/>
          <w:szCs w:val="22"/>
        </w:rPr>
        <w:t>/North West England</w:t>
      </w:r>
      <w:bookmarkStart w:id="0" w:name="_GoBack"/>
      <w:bookmarkEnd w:id="0"/>
    </w:p>
    <w:p w:rsidR="00BB06E1" w:rsidRPr="00BB06E1" w:rsidRDefault="00BB06E1" w:rsidP="00CE0F70">
      <w:pPr>
        <w:pStyle w:val="DefaultText"/>
        <w:contextualSpacing/>
        <w:rPr>
          <w:rFonts w:ascii="Calibri" w:hAnsi="Calibri" w:cs="Arial"/>
          <w:sz w:val="22"/>
          <w:szCs w:val="22"/>
        </w:rPr>
      </w:pPr>
    </w:p>
    <w:p w:rsidR="00C356C0" w:rsidRPr="00C356C0" w:rsidRDefault="00C356C0" w:rsidP="00C356C0">
      <w:pPr>
        <w:spacing w:after="160" w:line="259" w:lineRule="auto"/>
        <w:rPr>
          <w:rFonts w:asciiTheme="minorHAnsi" w:eastAsiaTheme="minorHAnsi" w:hAnsiTheme="minorHAnsi" w:cstheme="minorBidi"/>
          <w:b/>
          <w:i/>
          <w:sz w:val="22"/>
          <w:szCs w:val="22"/>
        </w:rPr>
      </w:pPr>
      <w:r w:rsidRPr="00C356C0">
        <w:rPr>
          <w:rFonts w:asciiTheme="minorHAnsi" w:eastAsiaTheme="minorHAnsi" w:hAnsiTheme="minorHAnsi" w:cstheme="minorBidi"/>
          <w:b/>
          <w:i/>
          <w:sz w:val="22"/>
          <w:szCs w:val="22"/>
        </w:rPr>
        <w:t>Introduction</w:t>
      </w:r>
    </w:p>
    <w:p w:rsidR="00CE0F70" w:rsidRDefault="00C356C0" w:rsidP="00C356C0">
      <w:pPr>
        <w:spacing w:after="240" w:line="259" w:lineRule="auto"/>
        <w:rPr>
          <w:rFonts w:asciiTheme="minorHAnsi" w:eastAsiaTheme="minorHAnsi" w:hAnsiTheme="minorHAnsi" w:cstheme="minorBidi"/>
          <w:sz w:val="22"/>
          <w:szCs w:val="22"/>
        </w:rPr>
      </w:pPr>
      <w:r w:rsidRPr="004C29AC">
        <w:rPr>
          <w:rFonts w:asciiTheme="minorHAnsi" w:eastAsiaTheme="minorHAnsi" w:hAnsiTheme="minorHAnsi" w:cstheme="minorBidi"/>
          <w:sz w:val="22"/>
          <w:szCs w:val="22"/>
        </w:rPr>
        <w:t xml:space="preserve">The following job </w:t>
      </w:r>
      <w:r w:rsidR="007022C4">
        <w:rPr>
          <w:rFonts w:asciiTheme="minorHAnsi" w:eastAsiaTheme="minorHAnsi" w:hAnsiTheme="minorHAnsi" w:cstheme="minorBidi"/>
          <w:sz w:val="22"/>
          <w:szCs w:val="22"/>
        </w:rPr>
        <w:t xml:space="preserve">description is </w:t>
      </w:r>
      <w:r w:rsidRPr="004C29AC">
        <w:rPr>
          <w:rFonts w:asciiTheme="minorHAnsi" w:eastAsiaTheme="minorHAnsi" w:hAnsiTheme="minorHAnsi" w:cstheme="minorBidi"/>
          <w:sz w:val="22"/>
          <w:szCs w:val="22"/>
        </w:rPr>
        <w:t xml:space="preserve">not designed to be exhaustive and </w:t>
      </w:r>
      <w:r w:rsidR="007022C4">
        <w:rPr>
          <w:rFonts w:asciiTheme="minorHAnsi" w:eastAsiaTheme="minorHAnsi" w:hAnsiTheme="minorHAnsi" w:cstheme="minorBidi"/>
          <w:sz w:val="22"/>
          <w:szCs w:val="22"/>
        </w:rPr>
        <w:t xml:space="preserve">may </w:t>
      </w:r>
      <w:r w:rsidRPr="004C29AC">
        <w:rPr>
          <w:rFonts w:asciiTheme="minorHAnsi" w:eastAsiaTheme="minorHAnsi" w:hAnsiTheme="minorHAnsi" w:cstheme="minorBidi"/>
          <w:sz w:val="22"/>
          <w:szCs w:val="22"/>
        </w:rPr>
        <w:t xml:space="preserve">be amended locally </w:t>
      </w:r>
      <w:r w:rsidR="005F651E">
        <w:rPr>
          <w:rFonts w:asciiTheme="minorHAnsi" w:eastAsiaTheme="minorHAnsi" w:hAnsiTheme="minorHAnsi" w:cstheme="minorBidi"/>
          <w:sz w:val="22"/>
          <w:szCs w:val="22"/>
        </w:rPr>
        <w:t xml:space="preserve">by negotiation </w:t>
      </w:r>
      <w:r w:rsidRPr="004C29AC">
        <w:rPr>
          <w:rFonts w:asciiTheme="minorHAnsi" w:eastAsiaTheme="minorHAnsi" w:hAnsiTheme="minorHAnsi" w:cstheme="minorBidi"/>
          <w:sz w:val="22"/>
          <w:szCs w:val="22"/>
        </w:rPr>
        <w:t>as needed.</w:t>
      </w:r>
    </w:p>
    <w:p w:rsidR="00C356C0" w:rsidRPr="00C356C0" w:rsidRDefault="00C356C0" w:rsidP="00C356C0">
      <w:pPr>
        <w:spacing w:after="24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MHC</w:t>
      </w:r>
      <w:r w:rsidR="007022C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UK (Health) Ltd</w:t>
      </w:r>
      <w:r w:rsidRPr="004C29AC">
        <w:rPr>
          <w:rFonts w:asciiTheme="minorHAnsi" w:eastAsiaTheme="minorHAnsi" w:hAnsiTheme="minorHAnsi" w:cstheme="minorBidi"/>
          <w:sz w:val="22"/>
          <w:szCs w:val="22"/>
        </w:rPr>
        <w:t xml:space="preserve"> provides a range of menta</w:t>
      </w:r>
      <w:r>
        <w:rPr>
          <w:rFonts w:asciiTheme="minorHAnsi" w:eastAsiaTheme="minorHAnsi" w:hAnsiTheme="minorHAnsi" w:cstheme="minorBidi"/>
          <w:sz w:val="22"/>
          <w:szCs w:val="22"/>
        </w:rPr>
        <w:t>l health and intellectual disability services.</w:t>
      </w:r>
      <w:r w:rsidRPr="004C29AC">
        <w:rPr>
          <w:rFonts w:asciiTheme="minorHAnsi" w:eastAsiaTheme="minorHAnsi" w:hAnsiTheme="minorHAnsi" w:cstheme="minorBidi"/>
          <w:sz w:val="22"/>
          <w:szCs w:val="22"/>
        </w:rPr>
        <w:t xml:space="preserve"> </w:t>
      </w:r>
    </w:p>
    <w:p w:rsidR="009D1E8C" w:rsidRDefault="00C356C0" w:rsidP="00CE0F70">
      <w:pPr>
        <w:spacing w:line="360" w:lineRule="auto"/>
        <w:contextualSpacing/>
        <w:jc w:val="both"/>
        <w:rPr>
          <w:rFonts w:ascii="Calibri" w:hAnsi="Calibri" w:cs="Calibri"/>
          <w:b/>
          <w:i/>
          <w:sz w:val="22"/>
          <w:szCs w:val="22"/>
        </w:rPr>
      </w:pPr>
      <w:r>
        <w:rPr>
          <w:rFonts w:ascii="Calibri" w:hAnsi="Calibri" w:cs="Calibri"/>
          <w:b/>
          <w:i/>
          <w:sz w:val="22"/>
          <w:szCs w:val="22"/>
        </w:rPr>
        <w:t>Service Details</w:t>
      </w:r>
    </w:p>
    <w:p w:rsidR="008009F1" w:rsidRDefault="00C356C0" w:rsidP="008009F1">
      <w:pPr>
        <w:spacing w:before="480" w:after="240" w:line="259" w:lineRule="auto"/>
        <w:contextualSpacing/>
        <w:rPr>
          <w:rFonts w:asciiTheme="minorHAnsi" w:eastAsiaTheme="minorHAnsi" w:hAnsiTheme="minorHAnsi" w:cstheme="minorBidi"/>
          <w:sz w:val="22"/>
          <w:szCs w:val="22"/>
        </w:rPr>
      </w:pPr>
      <w:r w:rsidRPr="003639B9">
        <w:rPr>
          <w:rFonts w:asciiTheme="minorHAnsi" w:eastAsiaTheme="minorHAnsi" w:hAnsiTheme="minorHAnsi" w:cstheme="minorBidi"/>
          <w:sz w:val="22"/>
          <w:szCs w:val="22"/>
        </w:rPr>
        <w:t xml:space="preserve">The post is based </w:t>
      </w:r>
      <w:r w:rsidR="005F651E">
        <w:rPr>
          <w:rFonts w:asciiTheme="minorHAnsi" w:eastAsiaTheme="minorHAnsi" w:hAnsiTheme="minorHAnsi" w:cstheme="minorBidi"/>
          <w:sz w:val="22"/>
          <w:szCs w:val="22"/>
        </w:rPr>
        <w:t xml:space="preserve">is based in North Wales and will include work as Responsible Clinician at one of the independent hospitals operated by the organisation.  New Hall Hospital is located in Ruabon (Wrexham) and provides high-dependency rehabilitation to men who have mental illness or autism in locked or low secure settings.  St David’s Hospital is located in Carrog (Corwen) and provides in-patient care for men who have intellectual disability and complex needs (including challenging behaviour and forensic risk management).  Both services are supported by full Multidisciplinary teams.  The organisation also operates a portfolio of residential services (Care Home and Care Home with Nursing) and the applicant may be required to provide clinical support to these services as necessary, including </w:t>
      </w:r>
      <w:r w:rsidR="008009F1">
        <w:rPr>
          <w:rFonts w:asciiTheme="minorHAnsi" w:eastAsiaTheme="minorHAnsi" w:hAnsiTheme="minorHAnsi" w:cstheme="minorBidi"/>
          <w:sz w:val="22"/>
          <w:szCs w:val="22"/>
        </w:rPr>
        <w:t>availability to support with assessment of referrals to these services.</w:t>
      </w:r>
    </w:p>
    <w:p w:rsidR="008009F1" w:rsidRDefault="008009F1" w:rsidP="008009F1">
      <w:pPr>
        <w:spacing w:before="480" w:after="240" w:line="259" w:lineRule="auto"/>
        <w:contextualSpacing/>
        <w:rPr>
          <w:rFonts w:asciiTheme="minorHAnsi" w:eastAsiaTheme="minorHAnsi" w:hAnsiTheme="minorHAnsi" w:cstheme="minorBidi"/>
          <w:sz w:val="22"/>
          <w:szCs w:val="22"/>
        </w:rPr>
      </w:pPr>
    </w:p>
    <w:p w:rsidR="00C356C0" w:rsidRPr="008009F1" w:rsidRDefault="00C356C0" w:rsidP="008009F1">
      <w:pPr>
        <w:spacing w:before="480" w:after="240" w:line="259" w:lineRule="auto"/>
        <w:contextualSpacing/>
        <w:rPr>
          <w:rFonts w:asciiTheme="minorHAnsi" w:eastAsiaTheme="minorHAnsi" w:hAnsiTheme="minorHAnsi" w:cstheme="minorBidi"/>
          <w:sz w:val="22"/>
          <w:szCs w:val="22"/>
        </w:rPr>
      </w:pPr>
      <w:r w:rsidRPr="00C356C0">
        <w:rPr>
          <w:rFonts w:ascii="Calibri" w:hAnsi="Calibri" w:cs="Calibri"/>
          <w:b/>
          <w:i/>
          <w:sz w:val="22"/>
          <w:szCs w:val="22"/>
        </w:rPr>
        <w:t>Local Working Arrangements</w:t>
      </w:r>
    </w:p>
    <w:p w:rsidR="009710D5" w:rsidRPr="009710D5" w:rsidRDefault="00C356C0" w:rsidP="00C356C0">
      <w:pPr>
        <w:spacing w:after="24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MHC </w:t>
      </w:r>
      <w:r w:rsidR="007022C4">
        <w:rPr>
          <w:rFonts w:asciiTheme="minorHAnsi" w:eastAsiaTheme="minorHAnsi" w:hAnsiTheme="minorHAnsi" w:cstheme="minorBidi"/>
          <w:sz w:val="22"/>
          <w:szCs w:val="22"/>
        </w:rPr>
        <w:t>is seeking a C</w:t>
      </w:r>
      <w:r w:rsidRPr="004C29AC">
        <w:rPr>
          <w:rFonts w:asciiTheme="minorHAnsi" w:eastAsiaTheme="minorHAnsi" w:hAnsiTheme="minorHAnsi" w:cstheme="minorBidi"/>
          <w:sz w:val="22"/>
          <w:szCs w:val="22"/>
        </w:rPr>
        <w:t>ons</w:t>
      </w:r>
      <w:r>
        <w:rPr>
          <w:rFonts w:asciiTheme="minorHAnsi" w:eastAsiaTheme="minorHAnsi" w:hAnsiTheme="minorHAnsi" w:cstheme="minorBidi"/>
          <w:sz w:val="22"/>
          <w:szCs w:val="22"/>
        </w:rPr>
        <w:t xml:space="preserve">ultant </w:t>
      </w:r>
      <w:r w:rsidR="007022C4">
        <w:rPr>
          <w:rFonts w:asciiTheme="minorHAnsi" w:eastAsiaTheme="minorHAnsi" w:hAnsiTheme="minorHAnsi" w:cstheme="minorBidi"/>
          <w:sz w:val="22"/>
          <w:szCs w:val="22"/>
        </w:rPr>
        <w:t>P</w:t>
      </w:r>
      <w:r>
        <w:rPr>
          <w:rFonts w:asciiTheme="minorHAnsi" w:eastAsiaTheme="minorHAnsi" w:hAnsiTheme="minorHAnsi" w:cstheme="minorBidi"/>
          <w:sz w:val="22"/>
          <w:szCs w:val="22"/>
        </w:rPr>
        <w:t xml:space="preserve">sychiatrist to join </w:t>
      </w:r>
      <w:r w:rsidR="005F651E">
        <w:rPr>
          <w:rFonts w:asciiTheme="minorHAnsi" w:eastAsiaTheme="minorHAnsi" w:hAnsiTheme="minorHAnsi" w:cstheme="minorBidi"/>
          <w:sz w:val="22"/>
          <w:szCs w:val="22"/>
        </w:rPr>
        <w:t xml:space="preserve">the existing team of Consultant </w:t>
      </w:r>
      <w:r w:rsidR="00C30893">
        <w:rPr>
          <w:rFonts w:asciiTheme="minorHAnsi" w:eastAsiaTheme="minorHAnsi" w:hAnsiTheme="minorHAnsi" w:cstheme="minorBidi"/>
          <w:sz w:val="22"/>
          <w:szCs w:val="22"/>
        </w:rPr>
        <w:t xml:space="preserve">Psychiatrists. </w:t>
      </w:r>
      <w:r w:rsidRPr="004C29AC">
        <w:rPr>
          <w:rFonts w:asciiTheme="minorHAnsi" w:eastAsiaTheme="minorHAnsi" w:hAnsiTheme="minorHAnsi" w:cstheme="minorBidi"/>
          <w:sz w:val="22"/>
          <w:szCs w:val="22"/>
        </w:rPr>
        <w:t>While primarily responsible for delivering a</w:t>
      </w:r>
      <w:r w:rsidR="007022C4">
        <w:rPr>
          <w:rFonts w:asciiTheme="minorHAnsi" w:eastAsiaTheme="minorHAnsi" w:hAnsiTheme="minorHAnsi" w:cstheme="minorBidi"/>
          <w:sz w:val="22"/>
          <w:szCs w:val="22"/>
        </w:rPr>
        <w:t xml:space="preserve"> quality clinical service, the C</w:t>
      </w:r>
      <w:r w:rsidRPr="004C29AC">
        <w:rPr>
          <w:rFonts w:asciiTheme="minorHAnsi" w:eastAsiaTheme="minorHAnsi" w:hAnsiTheme="minorHAnsi" w:cstheme="minorBidi"/>
          <w:sz w:val="22"/>
          <w:szCs w:val="22"/>
        </w:rPr>
        <w:t xml:space="preserve">onsultant </w:t>
      </w:r>
      <w:r w:rsidR="007022C4">
        <w:rPr>
          <w:rFonts w:asciiTheme="minorHAnsi" w:eastAsiaTheme="minorHAnsi" w:hAnsiTheme="minorHAnsi" w:cstheme="minorBidi"/>
          <w:sz w:val="22"/>
          <w:szCs w:val="22"/>
        </w:rPr>
        <w:t>P</w:t>
      </w:r>
      <w:r w:rsidRPr="004C29AC">
        <w:rPr>
          <w:rFonts w:asciiTheme="minorHAnsi" w:eastAsiaTheme="minorHAnsi" w:hAnsiTheme="minorHAnsi" w:cstheme="minorBidi"/>
          <w:sz w:val="22"/>
          <w:szCs w:val="22"/>
        </w:rPr>
        <w:t xml:space="preserve">sychiatrist </w:t>
      </w:r>
      <w:r w:rsidR="005F651E">
        <w:rPr>
          <w:rFonts w:asciiTheme="minorHAnsi" w:eastAsiaTheme="minorHAnsi" w:hAnsiTheme="minorHAnsi" w:cstheme="minorBidi"/>
          <w:sz w:val="22"/>
          <w:szCs w:val="22"/>
        </w:rPr>
        <w:t>will also</w:t>
      </w:r>
      <w:r w:rsidRPr="004C29AC">
        <w:rPr>
          <w:rFonts w:asciiTheme="minorHAnsi" w:eastAsiaTheme="minorHAnsi" w:hAnsiTheme="minorHAnsi" w:cstheme="minorBidi"/>
          <w:sz w:val="22"/>
          <w:szCs w:val="22"/>
        </w:rPr>
        <w:t xml:space="preserve"> be actively involved in the strategic development of the team and broader services, being involved with the </w:t>
      </w:r>
      <w:r w:rsidR="007022C4">
        <w:rPr>
          <w:rFonts w:asciiTheme="minorHAnsi" w:eastAsiaTheme="minorHAnsi" w:hAnsiTheme="minorHAnsi" w:cstheme="minorBidi"/>
          <w:sz w:val="22"/>
          <w:szCs w:val="22"/>
        </w:rPr>
        <w:t>Registered Manager</w:t>
      </w:r>
      <w:r w:rsidR="005F651E">
        <w:rPr>
          <w:rFonts w:asciiTheme="minorHAnsi" w:eastAsiaTheme="minorHAnsi" w:hAnsiTheme="minorHAnsi" w:cstheme="minorBidi"/>
          <w:sz w:val="22"/>
          <w:szCs w:val="22"/>
        </w:rPr>
        <w:t>s</w:t>
      </w:r>
      <w:r w:rsidR="007022C4">
        <w:rPr>
          <w:rFonts w:asciiTheme="minorHAnsi" w:eastAsiaTheme="minorHAnsi" w:hAnsiTheme="minorHAnsi" w:cstheme="minorBidi"/>
          <w:sz w:val="22"/>
          <w:szCs w:val="22"/>
        </w:rPr>
        <w:t xml:space="preserve"> </w:t>
      </w:r>
      <w:r w:rsidRPr="004C29AC">
        <w:rPr>
          <w:rFonts w:asciiTheme="minorHAnsi" w:eastAsiaTheme="minorHAnsi" w:hAnsiTheme="minorHAnsi" w:cstheme="minorBidi"/>
          <w:sz w:val="22"/>
          <w:szCs w:val="22"/>
        </w:rPr>
        <w:t xml:space="preserve">in helping to steer the development of the </w:t>
      </w:r>
      <w:r w:rsidR="007022C4">
        <w:rPr>
          <w:rFonts w:asciiTheme="minorHAnsi" w:eastAsiaTheme="minorHAnsi" w:hAnsiTheme="minorHAnsi" w:cstheme="minorBidi"/>
          <w:sz w:val="22"/>
          <w:szCs w:val="22"/>
        </w:rPr>
        <w:t>S</w:t>
      </w:r>
      <w:r w:rsidRPr="004C29AC">
        <w:rPr>
          <w:rFonts w:asciiTheme="minorHAnsi" w:eastAsiaTheme="minorHAnsi" w:hAnsiTheme="minorHAnsi" w:cstheme="minorBidi"/>
          <w:sz w:val="22"/>
          <w:szCs w:val="22"/>
        </w:rPr>
        <w:t>ervice</w:t>
      </w:r>
      <w:r w:rsidR="005F651E">
        <w:rPr>
          <w:rFonts w:asciiTheme="minorHAnsi" w:eastAsiaTheme="minorHAnsi" w:hAnsiTheme="minorHAnsi" w:cstheme="minorBidi"/>
          <w:sz w:val="22"/>
          <w:szCs w:val="22"/>
        </w:rPr>
        <w:t>s</w:t>
      </w:r>
      <w:r w:rsidRPr="004C29AC">
        <w:rPr>
          <w:rFonts w:asciiTheme="minorHAnsi" w:eastAsiaTheme="minorHAnsi" w:hAnsiTheme="minorHAnsi" w:cstheme="minorBidi"/>
          <w:sz w:val="22"/>
          <w:szCs w:val="22"/>
        </w:rPr>
        <w:t xml:space="preserve"> in line with the strategic direction of the organisation.</w:t>
      </w:r>
    </w:p>
    <w:p w:rsidR="00C356C0" w:rsidRPr="009710D5" w:rsidRDefault="00C356C0" w:rsidP="00CE0F70">
      <w:pPr>
        <w:spacing w:line="360" w:lineRule="auto"/>
        <w:contextualSpacing/>
        <w:jc w:val="both"/>
        <w:rPr>
          <w:rFonts w:ascii="Calibri" w:hAnsi="Calibri" w:cs="Calibri"/>
          <w:b/>
          <w:i/>
          <w:sz w:val="22"/>
          <w:szCs w:val="22"/>
        </w:rPr>
      </w:pPr>
      <w:r w:rsidRPr="009710D5">
        <w:rPr>
          <w:rFonts w:ascii="Calibri" w:hAnsi="Calibri" w:cs="Calibri"/>
          <w:b/>
          <w:i/>
          <w:sz w:val="22"/>
          <w:szCs w:val="22"/>
        </w:rPr>
        <w:t>Continuing Professional Development (CPD)</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lastRenderedPageBreak/>
        <w:t>Expectation to remain in good standing for CPD with the Royal College of Psychiatrists.</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Local arrangements for peer review group.</w:t>
      </w:r>
    </w:p>
    <w:p w:rsidR="00C356C0" w:rsidRPr="009710D5" w:rsidRDefault="009710D5"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Company </w:t>
      </w:r>
      <w:r w:rsidR="00C356C0" w:rsidRPr="009710D5">
        <w:rPr>
          <w:rFonts w:asciiTheme="minorHAnsi" w:eastAsiaTheme="minorHAnsi" w:hAnsiTheme="minorHAnsi" w:cstheme="minorBidi"/>
          <w:sz w:val="22"/>
          <w:szCs w:val="22"/>
        </w:rPr>
        <w:t>support for CPD activities, including study leave arrangements and appropriate funding.</w:t>
      </w:r>
    </w:p>
    <w:p w:rsidR="00C356C0" w:rsidRPr="009710D5" w:rsidRDefault="00C356C0" w:rsidP="00C356C0">
      <w:pPr>
        <w:spacing w:after="160" w:line="259" w:lineRule="auto"/>
        <w:contextualSpacing/>
        <w:rPr>
          <w:rFonts w:asciiTheme="minorHAnsi" w:eastAsiaTheme="minorHAnsi" w:hAnsiTheme="minorHAnsi" w:cstheme="minorBid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Clinical Leadership and Medical Management</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9710D5"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Company </w:t>
      </w:r>
      <w:r w:rsidR="00C356C0" w:rsidRPr="009710D5">
        <w:rPr>
          <w:rFonts w:asciiTheme="minorHAnsi" w:eastAsiaTheme="minorHAnsi" w:hAnsiTheme="minorHAnsi" w:cstheme="minorBidi"/>
          <w:sz w:val="22"/>
          <w:szCs w:val="22"/>
        </w:rPr>
        <w:t xml:space="preserve">medical management framework.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Local clinical leadership arrangements when in place.</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Participation in business planning for the hospital and, as appropriate, contribution to the broader strategic and planning work of the business.</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Leading the improvement of the quality of care within the team and contribute to improving quality across the system.</w:t>
      </w:r>
    </w:p>
    <w:p w:rsidR="00C356C0" w:rsidRPr="009710D5" w:rsidRDefault="00C356C0" w:rsidP="00C356C0">
      <w:pPr>
        <w:spacing w:after="160" w:line="259" w:lineRule="auto"/>
        <w:ind w:left="426"/>
        <w:contextualSpacing/>
        <w:rPr>
          <w:rFonts w:asciiTheme="minorHAnsi" w:eastAsiaTheme="minorHAnsi" w:hAnsiTheme="minorHAnsi" w:cstheme="minorBid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Appraisal and job planning</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Full participation in the revalidation process is necessary.</w:t>
      </w:r>
    </w:p>
    <w:p w:rsidR="00C356C0"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Full participation in any mandatory training.</w:t>
      </w:r>
    </w:p>
    <w:p w:rsidR="009710D5" w:rsidRPr="009710D5" w:rsidRDefault="009710D5" w:rsidP="009710D5">
      <w:pPr>
        <w:spacing w:after="160" w:line="259" w:lineRule="auto"/>
        <w:ind w:left="720"/>
        <w:contextualSpacing/>
        <w:rPr>
          <w:rFonts w:asciiTheme="minorHAnsi" w:eastAsiaTheme="minorHAnsi" w:hAnsiTheme="minorHAnsi" w:cstheme="minorBid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Teaching and Training</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Teaching commitments of post to be discussed with post-holder and capacity.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Business wide - teaching.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Te</w:t>
      </w:r>
      <w:r w:rsidR="009710D5">
        <w:rPr>
          <w:rFonts w:asciiTheme="minorHAnsi" w:eastAsiaTheme="minorHAnsi" w:hAnsiTheme="minorHAnsi" w:cstheme="minorBidi"/>
          <w:sz w:val="22"/>
          <w:szCs w:val="22"/>
        </w:rPr>
        <w:t xml:space="preserve">aching arrangements in </w:t>
      </w:r>
      <w:r w:rsidRPr="009710D5">
        <w:rPr>
          <w:rFonts w:asciiTheme="minorHAnsi" w:eastAsiaTheme="minorHAnsi" w:hAnsiTheme="minorHAnsi" w:cstheme="minorBidi"/>
          <w:sz w:val="22"/>
          <w:szCs w:val="22"/>
        </w:rPr>
        <w:t xml:space="preserve">team.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Participation in the training of other disciplines.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Providing educational supervision of trainees and other disciplines when required.</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Taking part in continuing medical education within statutory limits. </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Research</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undertake research in line with business strategy or following prior approval</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Mental Health Act and Responsible Clinician Approval</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The post holder would be expected to be </w:t>
      </w:r>
      <w:r w:rsidR="008009F1">
        <w:rPr>
          <w:rFonts w:asciiTheme="minorHAnsi" w:eastAsiaTheme="minorHAnsi" w:hAnsiTheme="minorHAnsi" w:cstheme="minorBidi"/>
          <w:sz w:val="22"/>
          <w:szCs w:val="22"/>
        </w:rPr>
        <w:t>authorised as an Approved Clinician in England and Wales</w:t>
      </w:r>
      <w:r w:rsidRPr="009710D5">
        <w:rPr>
          <w:rFonts w:asciiTheme="minorHAnsi" w:eastAsiaTheme="minorHAnsi" w:hAnsiTheme="minorHAnsi" w:cstheme="minorBidi"/>
          <w:sz w:val="22"/>
          <w:szCs w:val="22"/>
        </w:rPr>
        <w:t xml:space="preserve"> or be willing to undertake training to obtain Section 12(2) MHA and will be expected to renew this approval a</w:t>
      </w:r>
      <w:r w:rsidR="008009F1">
        <w:rPr>
          <w:rFonts w:asciiTheme="minorHAnsi" w:eastAsiaTheme="minorHAnsi" w:hAnsiTheme="minorHAnsi" w:cstheme="minorBidi"/>
          <w:sz w:val="22"/>
          <w:szCs w:val="22"/>
        </w:rPr>
        <w:t>ccording to agreed procedures.</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Secretarial Support and Office Facilities</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There will be an office and administrative support which may be shared.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Office arrangements for </w:t>
      </w:r>
      <w:r w:rsidR="009710D5">
        <w:rPr>
          <w:rFonts w:asciiTheme="minorHAnsi" w:eastAsiaTheme="minorHAnsi" w:hAnsiTheme="minorHAnsi" w:cstheme="minorBidi"/>
          <w:sz w:val="22"/>
          <w:szCs w:val="22"/>
        </w:rPr>
        <w:t>C</w:t>
      </w:r>
      <w:r w:rsidRPr="009710D5">
        <w:rPr>
          <w:rFonts w:asciiTheme="minorHAnsi" w:eastAsiaTheme="minorHAnsi" w:hAnsiTheme="minorHAnsi" w:cstheme="minorBidi"/>
          <w:sz w:val="22"/>
          <w:szCs w:val="22"/>
        </w:rPr>
        <w:t>onsultant</w:t>
      </w:r>
      <w:r w:rsidR="009710D5">
        <w:rPr>
          <w:rFonts w:asciiTheme="minorHAnsi" w:eastAsiaTheme="minorHAnsi" w:hAnsiTheme="minorHAnsi" w:cstheme="minorBidi"/>
          <w:sz w:val="22"/>
          <w:szCs w:val="22"/>
        </w:rPr>
        <w:t xml:space="preserve"> Psychiatrist</w:t>
      </w:r>
      <w:r w:rsidR="008009F1">
        <w:rPr>
          <w:rFonts w:asciiTheme="minorHAnsi" w:eastAsiaTheme="minorHAnsi" w:hAnsiTheme="minorHAnsi" w:cstheme="minorBidi"/>
          <w:sz w:val="22"/>
          <w:szCs w:val="22"/>
        </w:rPr>
        <w:t xml:space="preserve"> will take</w:t>
      </w:r>
      <w:r w:rsidRPr="009710D5">
        <w:rPr>
          <w:rFonts w:asciiTheme="minorHAnsi" w:eastAsiaTheme="minorHAnsi" w:hAnsiTheme="minorHAnsi" w:cstheme="minorBidi"/>
          <w:sz w:val="22"/>
          <w:szCs w:val="22"/>
        </w:rPr>
        <w:t xml:space="preserve"> into account the need for confidentiality, security of information and supervision requirements of post.</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Clinical Duties of Post Holder</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lastRenderedPageBreak/>
        <w:t>Duties involve but are not limited to:</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Responsible Clinician for in-patients</w:t>
      </w:r>
    </w:p>
    <w:p w:rsidR="00C356C0"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Responsible C</w:t>
      </w:r>
      <w:r w:rsidR="00C356C0" w:rsidRPr="009710D5">
        <w:rPr>
          <w:rFonts w:asciiTheme="minorHAnsi" w:eastAsiaTheme="minorHAnsi" w:hAnsiTheme="minorHAnsi" w:cstheme="minorBidi"/>
          <w:sz w:val="22"/>
          <w:szCs w:val="22"/>
        </w:rPr>
        <w:t>linician for residents under Supervised Community Treatment</w:t>
      </w:r>
      <w:r>
        <w:rPr>
          <w:rFonts w:asciiTheme="minorHAnsi" w:eastAsiaTheme="minorHAnsi" w:hAnsiTheme="minorHAnsi" w:cstheme="minorBidi"/>
          <w:sz w:val="22"/>
          <w:szCs w:val="22"/>
        </w:rPr>
        <w:t xml:space="preserve"> Orders</w:t>
      </w:r>
    </w:p>
    <w:p w:rsidR="00C356C0"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Management of complex cases</w:t>
      </w:r>
    </w:p>
    <w:p w:rsidR="00C356C0"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Clinical leadership of Multidisciplinary Team</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Role in ass</w:t>
      </w:r>
      <w:r w:rsidR="008009F1">
        <w:rPr>
          <w:rFonts w:asciiTheme="minorHAnsi" w:eastAsiaTheme="minorHAnsi" w:hAnsiTheme="minorHAnsi" w:cstheme="minorBidi"/>
          <w:sz w:val="22"/>
          <w:szCs w:val="22"/>
        </w:rPr>
        <w:t>essment of referrals/admissions</w:t>
      </w:r>
      <w:r w:rsidRPr="009710D5">
        <w:rPr>
          <w:rFonts w:asciiTheme="minorHAnsi" w:eastAsiaTheme="minorHAnsi" w:hAnsiTheme="minorHAnsi" w:cstheme="minorBidi"/>
          <w:sz w:val="22"/>
          <w:szCs w:val="22"/>
        </w:rPr>
        <w:t xml:space="preserve"> </w:t>
      </w:r>
    </w:p>
    <w:p w:rsidR="008009F1"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Care p</w:t>
      </w:r>
      <w:r w:rsidR="008009F1">
        <w:rPr>
          <w:rFonts w:asciiTheme="minorHAnsi" w:eastAsiaTheme="minorHAnsi" w:hAnsiTheme="minorHAnsi" w:cstheme="minorBidi"/>
          <w:sz w:val="22"/>
          <w:szCs w:val="22"/>
        </w:rPr>
        <w:t>lan and treatment formulation</w:t>
      </w:r>
    </w:p>
    <w:p w:rsidR="00C356C0"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G</w:t>
      </w:r>
      <w:r w:rsidR="00C356C0" w:rsidRPr="009710D5">
        <w:rPr>
          <w:rFonts w:asciiTheme="minorHAnsi" w:eastAsiaTheme="minorHAnsi" w:hAnsiTheme="minorHAnsi" w:cstheme="minorBidi"/>
          <w:sz w:val="22"/>
          <w:szCs w:val="22"/>
        </w:rPr>
        <w:t>uidance on evidence-bas</w:t>
      </w:r>
      <w:r>
        <w:rPr>
          <w:rFonts w:asciiTheme="minorHAnsi" w:eastAsiaTheme="minorHAnsi" w:hAnsiTheme="minorHAnsi" w:cstheme="minorBidi"/>
          <w:sz w:val="22"/>
          <w:szCs w:val="22"/>
        </w:rPr>
        <w:t>ed treatment and effectiveness</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Liaison and collaborative worki</w:t>
      </w:r>
      <w:r w:rsidR="008009F1">
        <w:rPr>
          <w:rFonts w:asciiTheme="minorHAnsi" w:eastAsiaTheme="minorHAnsi" w:hAnsiTheme="minorHAnsi" w:cstheme="minorBidi"/>
          <w:sz w:val="22"/>
          <w:szCs w:val="22"/>
        </w:rPr>
        <w:t>ng with other services/agencies</w:t>
      </w:r>
      <w:r w:rsidRPr="009710D5">
        <w:rPr>
          <w:rFonts w:asciiTheme="minorHAnsi" w:eastAsiaTheme="minorHAnsi" w:hAnsiTheme="minorHAnsi" w:cstheme="minorBidi"/>
          <w:sz w:val="22"/>
          <w:szCs w:val="22"/>
        </w:rPr>
        <w:t xml:space="preserve"> </w:t>
      </w:r>
    </w:p>
    <w:p w:rsidR="00C356C0"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M</w:t>
      </w:r>
      <w:r w:rsidR="008009F1">
        <w:rPr>
          <w:rFonts w:asciiTheme="minorHAnsi" w:eastAsiaTheme="minorHAnsi" w:hAnsiTheme="minorHAnsi" w:cstheme="minorBidi"/>
          <w:sz w:val="22"/>
          <w:szCs w:val="22"/>
        </w:rPr>
        <w:t>ental Health Act implementation</w:t>
      </w:r>
    </w:p>
    <w:p w:rsidR="008009F1"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Contribution to the implementation of Safeguarding policies and procedures</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Multi-disciplinary, multi</w:t>
      </w:r>
      <w:r w:rsidR="008009F1">
        <w:rPr>
          <w:rFonts w:asciiTheme="minorHAnsi" w:eastAsiaTheme="minorHAnsi" w:hAnsiTheme="minorHAnsi" w:cstheme="minorBidi"/>
          <w:sz w:val="22"/>
          <w:szCs w:val="22"/>
        </w:rPr>
        <w:t>-agency and partnership working</w:t>
      </w:r>
    </w:p>
    <w:p w:rsidR="00C356C0" w:rsidRPr="009710D5" w:rsidRDefault="00C356C0" w:rsidP="00C356C0">
      <w:pPr>
        <w:spacing w:after="160" w:line="259" w:lineRule="auto"/>
        <w:contextualSpacing/>
        <w:rPr>
          <w:rFonts w:asciiTheme="minorHAnsi" w:eastAsiaTheme="minorHAnsi" w:hAnsiTheme="minorHAnsi" w:cstheme="minorBid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Clinical Governance and quality improvement</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w:t>
      </w:r>
      <w:r w:rsidR="00C356C0" w:rsidRPr="009710D5">
        <w:rPr>
          <w:rFonts w:asciiTheme="minorHAnsi" w:eastAsiaTheme="minorHAnsi" w:hAnsiTheme="minorHAnsi" w:cstheme="minorBidi"/>
          <w:sz w:val="22"/>
          <w:szCs w:val="22"/>
        </w:rPr>
        <w:t>ontribution to clinical go</w:t>
      </w:r>
      <w:r>
        <w:rPr>
          <w:rFonts w:asciiTheme="minorHAnsi" w:eastAsiaTheme="minorHAnsi" w:hAnsiTheme="minorHAnsi" w:cstheme="minorBidi"/>
          <w:sz w:val="22"/>
          <w:szCs w:val="22"/>
        </w:rPr>
        <w:t xml:space="preserve">vernance and </w:t>
      </w:r>
      <w:r w:rsidR="00C356C0" w:rsidRPr="009710D5">
        <w:rPr>
          <w:rFonts w:asciiTheme="minorHAnsi" w:eastAsiaTheme="minorHAnsi" w:hAnsiTheme="minorHAnsi" w:cstheme="minorBidi"/>
          <w:sz w:val="22"/>
          <w:szCs w:val="22"/>
        </w:rPr>
        <w:t>sett</w:t>
      </w:r>
      <w:r>
        <w:rPr>
          <w:rFonts w:asciiTheme="minorHAnsi" w:eastAsiaTheme="minorHAnsi" w:hAnsiTheme="minorHAnsi" w:cstheme="minorBidi"/>
          <w:sz w:val="22"/>
          <w:szCs w:val="22"/>
        </w:rPr>
        <w:t>ing and monitoring standards</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Participation in clinical audit and</w:t>
      </w:r>
      <w:r w:rsidR="008009F1">
        <w:rPr>
          <w:rFonts w:asciiTheme="minorHAnsi" w:eastAsiaTheme="minorHAnsi" w:hAnsiTheme="minorHAnsi" w:cstheme="minorBidi"/>
          <w:sz w:val="22"/>
          <w:szCs w:val="22"/>
        </w:rPr>
        <w:t xml:space="preserve"> quality improvement activities</w:t>
      </w:r>
    </w:p>
    <w:p w:rsidR="009710D5" w:rsidRPr="009710D5" w:rsidRDefault="00C356C0" w:rsidP="00C356C0">
      <w:pPr>
        <w:numPr>
          <w:ilvl w:val="0"/>
          <w:numId w:val="47"/>
        </w:numPr>
        <w:spacing w:after="160" w:line="259" w:lineRule="auto"/>
        <w:contextualSpacing/>
        <w:jc w:val="both"/>
        <w:rPr>
          <w:rFonts w:ascii="Verdana" w:hAnsi="Verdana" w:cs="Arial"/>
          <w:sz w:val="18"/>
          <w:szCs w:val="18"/>
        </w:rPr>
      </w:pPr>
      <w:r w:rsidRPr="009710D5">
        <w:rPr>
          <w:rFonts w:asciiTheme="minorHAnsi" w:eastAsiaTheme="minorHAnsi" w:hAnsiTheme="minorHAnsi" w:cstheme="minorBidi"/>
          <w:sz w:val="22"/>
          <w:szCs w:val="22"/>
        </w:rPr>
        <w:t xml:space="preserve">Participation in </w:t>
      </w:r>
      <w:r w:rsidR="008009F1">
        <w:rPr>
          <w:rFonts w:asciiTheme="minorHAnsi" w:eastAsiaTheme="minorHAnsi" w:hAnsiTheme="minorHAnsi" w:cstheme="minorBidi"/>
          <w:sz w:val="22"/>
          <w:szCs w:val="22"/>
        </w:rPr>
        <w:t xml:space="preserve">service/team evaluation and </w:t>
      </w:r>
      <w:r w:rsidRPr="009710D5">
        <w:rPr>
          <w:rFonts w:asciiTheme="minorHAnsi" w:eastAsiaTheme="minorHAnsi" w:hAnsiTheme="minorHAnsi" w:cstheme="minorBidi"/>
          <w:sz w:val="22"/>
          <w:szCs w:val="22"/>
        </w:rPr>
        <w:t>planning of future service developments</w:t>
      </w:r>
    </w:p>
    <w:p w:rsidR="00C356C0" w:rsidRPr="009710D5" w:rsidRDefault="00C356C0" w:rsidP="00C356C0">
      <w:pPr>
        <w:numPr>
          <w:ilvl w:val="0"/>
          <w:numId w:val="47"/>
        </w:numPr>
        <w:spacing w:after="160" w:line="259" w:lineRule="auto"/>
        <w:contextualSpacing/>
        <w:jc w:val="both"/>
        <w:rPr>
          <w:rFonts w:ascii="Verdana" w:hAnsi="Verdana" w:cs="Arial"/>
          <w:sz w:val="18"/>
          <w:szCs w:val="18"/>
        </w:rPr>
      </w:pPr>
      <w:r w:rsidRPr="009710D5">
        <w:rPr>
          <w:rFonts w:ascii="Calibri" w:hAnsi="Calibri" w:cs="Arial"/>
          <w:sz w:val="22"/>
          <w:szCs w:val="22"/>
        </w:rPr>
        <w:t xml:space="preserve">It is the responsibility of </w:t>
      </w:r>
      <w:r w:rsidR="009710D5" w:rsidRPr="009710D5">
        <w:rPr>
          <w:rFonts w:ascii="Calibri" w:hAnsi="Calibri" w:cs="Arial"/>
          <w:sz w:val="22"/>
          <w:szCs w:val="22"/>
        </w:rPr>
        <w:t>the post holder</w:t>
      </w:r>
      <w:r w:rsidRPr="009710D5">
        <w:rPr>
          <w:rFonts w:ascii="Calibri" w:hAnsi="Calibri" w:cs="Arial"/>
          <w:sz w:val="22"/>
          <w:szCs w:val="22"/>
        </w:rPr>
        <w:t xml:space="preserve"> to be familiar with Company po</w:t>
      </w:r>
      <w:r w:rsidRPr="009710D5">
        <w:rPr>
          <w:rFonts w:ascii="Verdana" w:hAnsi="Verdana" w:cs="Arial"/>
          <w:sz w:val="18"/>
          <w:szCs w:val="18"/>
        </w:rPr>
        <w:t>licies that affect them, and work within the scope set out in them. Managers are responsible for ensuring sta</w:t>
      </w:r>
      <w:r w:rsidR="008009F1">
        <w:rPr>
          <w:rFonts w:ascii="Verdana" w:hAnsi="Verdana" w:cs="Arial"/>
          <w:sz w:val="18"/>
          <w:szCs w:val="18"/>
        </w:rPr>
        <w:t>ff know and work within Company</w:t>
      </w:r>
      <w:r w:rsidRPr="009710D5">
        <w:rPr>
          <w:rFonts w:ascii="Verdana" w:hAnsi="Verdana" w:cs="Arial"/>
          <w:sz w:val="18"/>
          <w:szCs w:val="18"/>
        </w:rPr>
        <w:t xml:space="preserve"> poli</w:t>
      </w:r>
      <w:r w:rsidR="008009F1">
        <w:rPr>
          <w:rFonts w:ascii="Verdana" w:hAnsi="Verdana" w:cs="Arial"/>
          <w:sz w:val="18"/>
          <w:szCs w:val="18"/>
        </w:rPr>
        <w:t>cies, procedures and protocols</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General Duties</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undertake the administrative duties associa</w:t>
      </w:r>
      <w:r w:rsidR="008009F1">
        <w:rPr>
          <w:rFonts w:asciiTheme="minorHAnsi" w:eastAsiaTheme="minorHAnsi" w:hAnsiTheme="minorHAnsi" w:cstheme="minorBidi"/>
          <w:sz w:val="22"/>
          <w:szCs w:val="22"/>
        </w:rPr>
        <w:t>ted with the care of patients</w:t>
      </w:r>
    </w:p>
    <w:p w:rsidR="00C356C0"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record clinical activity accurately and comprehensively, and submit this promptl</w:t>
      </w:r>
      <w:r w:rsidR="008009F1">
        <w:rPr>
          <w:rFonts w:asciiTheme="minorHAnsi" w:eastAsiaTheme="minorHAnsi" w:hAnsiTheme="minorHAnsi" w:cstheme="minorBidi"/>
          <w:sz w:val="22"/>
          <w:szCs w:val="22"/>
        </w:rPr>
        <w:t>y to the Information Department</w:t>
      </w:r>
    </w:p>
    <w:p w:rsidR="008009F1" w:rsidRPr="009710D5" w:rsidRDefault="008009F1" w:rsidP="00C356C0">
      <w:pPr>
        <w:numPr>
          <w:ilvl w:val="0"/>
          <w:numId w:val="47"/>
        </w:numPr>
        <w:spacing w:after="160" w:line="259" w:lineRule="auto"/>
        <w:ind w:hanging="294"/>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To work within organisational policies and obligations with respect to Information Governance and Data Protection in liaison with the Caldicott Guardian when needed</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To participate in service and business planning activity for the </w:t>
      </w:r>
      <w:r w:rsidR="00267FFE">
        <w:rPr>
          <w:rFonts w:asciiTheme="minorHAnsi" w:eastAsiaTheme="minorHAnsi" w:hAnsiTheme="minorHAnsi" w:cstheme="minorBidi"/>
          <w:sz w:val="22"/>
          <w:szCs w:val="22"/>
        </w:rPr>
        <w:t>Hospital</w:t>
      </w:r>
      <w:r w:rsidRPr="009710D5">
        <w:rPr>
          <w:rFonts w:asciiTheme="minorHAnsi" w:eastAsiaTheme="minorHAnsi" w:hAnsiTheme="minorHAnsi" w:cstheme="minorBidi"/>
          <w:sz w:val="22"/>
          <w:szCs w:val="22"/>
        </w:rPr>
        <w:t xml:space="preserve"> and, as appropriate, for the </w:t>
      </w:r>
      <w:r w:rsidR="008009F1">
        <w:rPr>
          <w:rFonts w:asciiTheme="minorHAnsi" w:eastAsiaTheme="minorHAnsi" w:hAnsiTheme="minorHAnsi" w:cstheme="minorBidi"/>
          <w:sz w:val="22"/>
          <w:szCs w:val="22"/>
        </w:rPr>
        <w:t>wider organisation</w:t>
      </w:r>
      <w:r w:rsidRPr="009710D5">
        <w:rPr>
          <w:rFonts w:asciiTheme="minorHAnsi" w:eastAsiaTheme="minorHAnsi" w:hAnsiTheme="minorHAnsi" w:cstheme="minorBidi"/>
          <w:sz w:val="22"/>
          <w:szCs w:val="22"/>
        </w:rPr>
        <w:t xml:space="preserve"> </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To participate in annual appraisal for </w:t>
      </w:r>
      <w:r w:rsidR="00267FFE">
        <w:rPr>
          <w:rFonts w:asciiTheme="minorHAnsi" w:eastAsiaTheme="minorHAnsi" w:hAnsiTheme="minorHAnsi" w:cstheme="minorBidi"/>
          <w:sz w:val="22"/>
          <w:szCs w:val="22"/>
        </w:rPr>
        <w:t>C</w:t>
      </w:r>
      <w:r w:rsidR="008009F1">
        <w:rPr>
          <w:rFonts w:asciiTheme="minorHAnsi" w:eastAsiaTheme="minorHAnsi" w:hAnsiTheme="minorHAnsi" w:cstheme="minorBidi"/>
          <w:sz w:val="22"/>
          <w:szCs w:val="22"/>
        </w:rPr>
        <w:t>onsultants</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attend and participate in the academic programme of the business</w:t>
      </w:r>
      <w:r w:rsidR="00267FFE">
        <w:rPr>
          <w:rFonts w:asciiTheme="minorHAnsi" w:eastAsiaTheme="minorHAnsi" w:hAnsiTheme="minorHAnsi" w:cstheme="minorBidi"/>
          <w:sz w:val="22"/>
          <w:szCs w:val="22"/>
        </w:rPr>
        <w:t xml:space="preserve"> as part of an </w:t>
      </w:r>
      <w:r w:rsidR="008009F1">
        <w:rPr>
          <w:rFonts w:asciiTheme="minorHAnsi" w:eastAsiaTheme="minorHAnsi" w:hAnsiTheme="minorHAnsi" w:cstheme="minorBidi"/>
          <w:sz w:val="22"/>
          <w:szCs w:val="22"/>
        </w:rPr>
        <w:t>internal CPD programme</w:t>
      </w:r>
    </w:p>
    <w:p w:rsidR="00267FFE" w:rsidRPr="008009F1" w:rsidRDefault="00C356C0" w:rsidP="008009F1">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maintain professional registration with the General Medical Council, Mental Health Act Section 12(2) approval, and to abide b</w:t>
      </w:r>
      <w:r w:rsidR="008009F1">
        <w:rPr>
          <w:rFonts w:asciiTheme="minorHAnsi" w:eastAsiaTheme="minorHAnsi" w:hAnsiTheme="minorHAnsi" w:cstheme="minorBidi"/>
          <w:sz w:val="22"/>
          <w:szCs w:val="22"/>
        </w:rPr>
        <w:t>y professional codes of conduct</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To participate annually in a job plan review with the </w:t>
      </w:r>
      <w:r w:rsidR="00267FFE">
        <w:rPr>
          <w:rFonts w:asciiTheme="minorHAnsi" w:eastAsiaTheme="minorHAnsi" w:hAnsiTheme="minorHAnsi" w:cstheme="minorBidi"/>
          <w:sz w:val="22"/>
          <w:szCs w:val="22"/>
        </w:rPr>
        <w:t>Medical Director</w:t>
      </w:r>
      <w:r w:rsidRPr="009710D5">
        <w:rPr>
          <w:rFonts w:asciiTheme="minorHAnsi" w:eastAsiaTheme="minorHAnsi" w:hAnsiTheme="minorHAnsi" w:cstheme="minorBidi"/>
          <w:sz w:val="22"/>
          <w:szCs w:val="22"/>
        </w:rPr>
        <w:t>, which will include consultation with a relevant manager in order to ensure that the post is developed to take into account changes in service configuration and delivery</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work with local managers and professional colleagues in ensuring the efficient running of services, and share with consultant colleagues in the medical contribu</w:t>
      </w:r>
      <w:r w:rsidR="008009F1">
        <w:rPr>
          <w:rFonts w:asciiTheme="minorHAnsi" w:eastAsiaTheme="minorHAnsi" w:hAnsiTheme="minorHAnsi" w:cstheme="minorBidi"/>
          <w:sz w:val="22"/>
          <w:szCs w:val="22"/>
        </w:rPr>
        <w:t>tion to management</w:t>
      </w:r>
    </w:p>
    <w:p w:rsidR="00C356C0" w:rsidRPr="009710D5" w:rsidRDefault="00C356C0" w:rsidP="00C356C0">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To comply with the Business’s agreed policies, procedures, standing orders and financial instructions, and to take an active role in the financial management of the service and support the medical directo</w:t>
      </w:r>
      <w:r w:rsidR="008009F1">
        <w:rPr>
          <w:rFonts w:asciiTheme="minorHAnsi" w:eastAsiaTheme="minorHAnsi" w:hAnsiTheme="minorHAnsi" w:cstheme="minorBidi"/>
          <w:sz w:val="22"/>
          <w:szCs w:val="22"/>
        </w:rPr>
        <w:t>r and other managers in service planning</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Other Duties</w:t>
      </w:r>
    </w:p>
    <w:p w:rsidR="00C356C0" w:rsidRPr="009710D5" w:rsidRDefault="00C356C0" w:rsidP="00C356C0">
      <w:pPr>
        <w:spacing w:after="160" w:line="259" w:lineRule="auto"/>
        <w:contextualSpacing/>
        <w:rPr>
          <w:rFonts w:asciiTheme="minorHAnsi" w:eastAsiaTheme="minorHAnsi" w:hAnsiTheme="minorHAnsi" w:cstheme="minorBidi"/>
          <w:b/>
          <w:i/>
          <w:sz w:val="22"/>
          <w:szCs w:val="22"/>
        </w:rPr>
      </w:pPr>
    </w:p>
    <w:p w:rsidR="00C356C0" w:rsidRPr="009710D5" w:rsidRDefault="00C356C0" w:rsidP="00C356C0">
      <w:pPr>
        <w:spacing w:after="240" w:line="259" w:lineRule="auto"/>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From time to time it may be necessary for the post holder to carry out such other duties as may be assigned, </w:t>
      </w:r>
      <w:r w:rsidR="008009F1">
        <w:rPr>
          <w:rFonts w:asciiTheme="minorHAnsi" w:eastAsiaTheme="minorHAnsi" w:hAnsiTheme="minorHAnsi" w:cstheme="minorBidi"/>
          <w:sz w:val="22"/>
          <w:szCs w:val="22"/>
        </w:rPr>
        <w:t>with agreement, by the Medical D</w:t>
      </w:r>
      <w:r w:rsidRPr="009710D5">
        <w:rPr>
          <w:rFonts w:asciiTheme="minorHAnsi" w:eastAsiaTheme="minorHAnsi" w:hAnsiTheme="minorHAnsi" w:cstheme="minorBidi"/>
          <w:sz w:val="22"/>
          <w:szCs w:val="22"/>
        </w:rPr>
        <w:t>irector. It is expected that the post holder will not unreasonably withhold agreement to any reasonable pr</w:t>
      </w:r>
      <w:r w:rsidR="008009F1">
        <w:rPr>
          <w:rFonts w:asciiTheme="minorHAnsi" w:eastAsiaTheme="minorHAnsi" w:hAnsiTheme="minorHAnsi" w:cstheme="minorBidi"/>
          <w:sz w:val="22"/>
          <w:szCs w:val="22"/>
        </w:rPr>
        <w:t>oposed changes</w:t>
      </w:r>
      <w:r w:rsidRPr="009710D5">
        <w:rPr>
          <w:rFonts w:asciiTheme="minorHAnsi" w:eastAsiaTheme="minorHAnsi" w:hAnsiTheme="minorHAnsi" w:cstheme="minorBidi"/>
          <w:sz w:val="22"/>
          <w:szCs w:val="22"/>
        </w:rPr>
        <w:t xml:space="preserve">. </w:t>
      </w:r>
    </w:p>
    <w:p w:rsidR="00C356C0" w:rsidRPr="009710D5" w:rsidRDefault="00594A61"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Work Programme</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p>
    <w:p w:rsidR="00594A61" w:rsidRPr="009710D5" w:rsidRDefault="00594A61" w:rsidP="00594A61">
      <w:pPr>
        <w:spacing w:after="240" w:line="259" w:lineRule="auto"/>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It is envisaged that the p</w:t>
      </w:r>
      <w:r w:rsidR="008009F1">
        <w:rPr>
          <w:rFonts w:asciiTheme="minorHAnsi" w:eastAsiaTheme="minorHAnsi" w:hAnsiTheme="minorHAnsi" w:cstheme="minorBidi"/>
          <w:sz w:val="22"/>
          <w:szCs w:val="22"/>
        </w:rPr>
        <w:t>ost holder will work full time.  Applications for part-time working or job sharing will be considered.</w:t>
      </w:r>
    </w:p>
    <w:p w:rsidR="00594A61" w:rsidRPr="009710D5" w:rsidRDefault="00594A61" w:rsidP="00594A61">
      <w:pPr>
        <w:spacing w:after="240" w:line="259" w:lineRule="auto"/>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Following appointment there will be a meeting at no later than three months to review and revise the job plan and objectives of the post holder. </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On-Call and Cover Arrangement</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p>
    <w:p w:rsidR="00594A61" w:rsidRPr="009710D5" w:rsidRDefault="00594A61" w:rsidP="00594A61">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Be</w:t>
      </w:r>
      <w:r w:rsidR="008009F1">
        <w:rPr>
          <w:rFonts w:asciiTheme="minorHAnsi" w:eastAsiaTheme="minorHAnsi" w:hAnsiTheme="minorHAnsi" w:cstheme="minorBidi"/>
          <w:sz w:val="22"/>
          <w:szCs w:val="22"/>
        </w:rPr>
        <w:t xml:space="preserve"> available for the on-call rota</w:t>
      </w:r>
    </w:p>
    <w:p w:rsidR="00594A61" w:rsidRPr="009710D5" w:rsidRDefault="00594A61" w:rsidP="00594A61">
      <w:pPr>
        <w:numPr>
          <w:ilvl w:val="0"/>
          <w:numId w:val="47"/>
        </w:numPr>
        <w:spacing w:after="160" w:line="259" w:lineRule="auto"/>
        <w:ind w:hanging="294"/>
        <w:contextualSpacing/>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Provide cove</w:t>
      </w:r>
      <w:r w:rsidR="008009F1">
        <w:rPr>
          <w:rFonts w:asciiTheme="minorHAnsi" w:eastAsiaTheme="minorHAnsi" w:hAnsiTheme="minorHAnsi" w:cstheme="minorBidi"/>
          <w:sz w:val="22"/>
          <w:szCs w:val="22"/>
        </w:rPr>
        <w:t xml:space="preserve">r for </w:t>
      </w:r>
      <w:r w:rsidRPr="009710D5">
        <w:rPr>
          <w:rFonts w:asciiTheme="minorHAnsi" w:eastAsiaTheme="minorHAnsi" w:hAnsiTheme="minorHAnsi" w:cstheme="minorBidi"/>
          <w:sz w:val="22"/>
          <w:szCs w:val="22"/>
        </w:rPr>
        <w:t>collea</w:t>
      </w:r>
      <w:r w:rsidR="008009F1">
        <w:rPr>
          <w:rFonts w:asciiTheme="minorHAnsi" w:eastAsiaTheme="minorHAnsi" w:hAnsiTheme="minorHAnsi" w:cstheme="minorBidi"/>
          <w:sz w:val="22"/>
          <w:szCs w:val="22"/>
        </w:rPr>
        <w:t>gues during leave when required</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Leave</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p>
    <w:p w:rsidR="00594A61" w:rsidRPr="009710D5" w:rsidRDefault="00594A61" w:rsidP="00594A61">
      <w:pPr>
        <w:spacing w:after="160" w:line="259" w:lineRule="auto"/>
        <w:rPr>
          <w:rFonts w:asciiTheme="minorHAnsi" w:eastAsiaTheme="minorHAnsi" w:hAnsiTheme="minorHAnsi" w:cstheme="minorBidi"/>
          <w:sz w:val="22"/>
          <w:szCs w:val="22"/>
        </w:rPr>
      </w:pPr>
      <w:r w:rsidRPr="009710D5">
        <w:rPr>
          <w:rFonts w:asciiTheme="minorHAnsi" w:eastAsiaTheme="minorHAnsi" w:hAnsiTheme="minorHAnsi" w:cstheme="minorBidi"/>
          <w:sz w:val="22"/>
          <w:szCs w:val="22"/>
        </w:rPr>
        <w:t xml:space="preserve">Annual leave and study leave are to be confirmed. </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r w:rsidRPr="009710D5">
        <w:rPr>
          <w:rFonts w:asciiTheme="minorHAnsi" w:eastAsiaTheme="minorHAnsi" w:hAnsiTheme="minorHAnsi" w:cstheme="minorBidi"/>
          <w:b/>
          <w:i/>
          <w:sz w:val="22"/>
          <w:szCs w:val="22"/>
        </w:rPr>
        <w:t>Additional Information</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p>
    <w:p w:rsidR="00594A61" w:rsidRPr="009710D5" w:rsidRDefault="00594A61" w:rsidP="00594A61">
      <w:pPr>
        <w:jc w:val="both"/>
        <w:rPr>
          <w:rFonts w:ascii="Calibri" w:hAnsi="Calibri" w:cs="Arial"/>
          <w:sz w:val="22"/>
          <w:szCs w:val="22"/>
        </w:rPr>
      </w:pPr>
      <w:r w:rsidRPr="009710D5">
        <w:rPr>
          <w:rFonts w:ascii="Calibri" w:hAnsi="Calibri" w:cs="Arial"/>
          <w:sz w:val="22"/>
          <w:szCs w:val="22"/>
        </w:rPr>
        <w:t>The following supplementary information will fo</w:t>
      </w:r>
      <w:r w:rsidR="006A5F6A">
        <w:rPr>
          <w:rFonts w:ascii="Calibri" w:hAnsi="Calibri" w:cs="Arial"/>
          <w:sz w:val="22"/>
          <w:szCs w:val="22"/>
        </w:rPr>
        <w:t>rm part of your job description:</w:t>
      </w:r>
    </w:p>
    <w:p w:rsidR="00594A61" w:rsidRPr="009710D5" w:rsidRDefault="00594A61" w:rsidP="00C356C0">
      <w:pPr>
        <w:spacing w:after="160" w:line="259" w:lineRule="auto"/>
        <w:contextualSpacing/>
        <w:rPr>
          <w:rFonts w:asciiTheme="minorHAnsi" w:eastAsiaTheme="minorHAnsi" w:hAnsiTheme="minorHAnsi" w:cstheme="minorBidi"/>
          <w:b/>
          <w:i/>
          <w:sz w:val="22"/>
          <w:szCs w:val="22"/>
        </w:rPr>
      </w:pPr>
    </w:p>
    <w:p w:rsidR="00594A61" w:rsidRPr="009710D5" w:rsidRDefault="00594A61" w:rsidP="00594A61">
      <w:pPr>
        <w:jc w:val="both"/>
        <w:rPr>
          <w:rFonts w:ascii="Calibri" w:hAnsi="Calibri" w:cs="Arial"/>
          <w:b/>
          <w:bCs/>
          <w:i/>
          <w:iCs/>
          <w:sz w:val="22"/>
          <w:szCs w:val="22"/>
          <w:u w:val="single"/>
        </w:rPr>
      </w:pPr>
      <w:r w:rsidRPr="009710D5">
        <w:rPr>
          <w:rFonts w:ascii="Calibri" w:hAnsi="Calibri" w:cs="Arial"/>
          <w:b/>
          <w:bCs/>
          <w:i/>
          <w:iCs/>
          <w:sz w:val="22"/>
          <w:szCs w:val="22"/>
          <w:u w:val="single"/>
        </w:rPr>
        <w:t>Codes of Professional Conduct:</w:t>
      </w:r>
    </w:p>
    <w:p w:rsidR="00594A61" w:rsidRPr="009710D5" w:rsidRDefault="00594A61" w:rsidP="00594A61">
      <w:pPr>
        <w:jc w:val="both"/>
        <w:rPr>
          <w:rFonts w:ascii="Calibri" w:hAnsi="Calibri" w:cs="Arial"/>
          <w:b/>
          <w:sz w:val="22"/>
          <w:szCs w:val="22"/>
        </w:rPr>
      </w:pPr>
      <w:r w:rsidRPr="009710D5">
        <w:rPr>
          <w:rFonts w:ascii="Calibri" w:hAnsi="Calibri" w:cs="Arial"/>
          <w:sz w:val="22"/>
          <w:szCs w:val="22"/>
        </w:rPr>
        <w:t>Staff are required to abide by the all relevant Company policies and proce</w:t>
      </w:r>
      <w:r w:rsidR="00267FFE">
        <w:rPr>
          <w:rFonts w:ascii="Calibri" w:hAnsi="Calibri" w:cs="Arial"/>
          <w:sz w:val="22"/>
          <w:szCs w:val="22"/>
        </w:rPr>
        <w:t>dures and any relevant national</w:t>
      </w:r>
      <w:r w:rsidRPr="009710D5">
        <w:rPr>
          <w:rFonts w:ascii="Calibri" w:hAnsi="Calibri" w:cs="Arial"/>
          <w:sz w:val="22"/>
          <w:szCs w:val="22"/>
        </w:rPr>
        <w:t xml:space="preserve">/professional Codes of Conduct or Practice. </w:t>
      </w:r>
    </w:p>
    <w:p w:rsidR="00594A61" w:rsidRPr="009710D5" w:rsidRDefault="00594A61" w:rsidP="00594A61">
      <w:pPr>
        <w:jc w:val="both"/>
        <w:rPr>
          <w:rFonts w:ascii="Calibri" w:hAnsi="Calibri" w:cs="Arial"/>
          <w:b/>
          <w:sz w:val="22"/>
          <w:szCs w:val="22"/>
          <w:u w:val="single"/>
        </w:rPr>
      </w:pPr>
    </w:p>
    <w:p w:rsidR="00594A61" w:rsidRPr="009710D5" w:rsidRDefault="00594A61" w:rsidP="00594A61">
      <w:pPr>
        <w:jc w:val="both"/>
        <w:rPr>
          <w:rFonts w:ascii="Calibri" w:hAnsi="Calibri" w:cs="Arial"/>
          <w:b/>
          <w:i/>
          <w:sz w:val="22"/>
          <w:szCs w:val="22"/>
          <w:u w:val="single"/>
        </w:rPr>
      </w:pPr>
      <w:r w:rsidRPr="009710D5">
        <w:rPr>
          <w:rFonts w:ascii="Calibri" w:hAnsi="Calibri" w:cs="Arial"/>
          <w:b/>
          <w:i/>
          <w:sz w:val="22"/>
          <w:szCs w:val="22"/>
          <w:u w:val="single"/>
        </w:rPr>
        <w:t>Confidentiality:</w:t>
      </w:r>
    </w:p>
    <w:p w:rsidR="00594A61" w:rsidRPr="009710D5" w:rsidRDefault="00594A61" w:rsidP="00594A61">
      <w:pPr>
        <w:jc w:val="both"/>
        <w:rPr>
          <w:rFonts w:ascii="Calibri" w:hAnsi="Calibri" w:cs="Arial"/>
          <w:b/>
          <w:sz w:val="22"/>
          <w:szCs w:val="22"/>
        </w:rPr>
      </w:pPr>
      <w:r w:rsidRPr="009710D5">
        <w:rPr>
          <w:rFonts w:ascii="Calibri" w:hAnsi="Calibr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594A61" w:rsidRPr="009710D5" w:rsidRDefault="00594A61" w:rsidP="00594A61">
      <w:pPr>
        <w:jc w:val="both"/>
        <w:rPr>
          <w:rFonts w:ascii="Calibri" w:hAnsi="Calibri" w:cs="Arial"/>
          <w:b/>
          <w:sz w:val="22"/>
          <w:szCs w:val="22"/>
        </w:rPr>
      </w:pPr>
    </w:p>
    <w:p w:rsidR="00594A61" w:rsidRPr="009710D5" w:rsidRDefault="00594A61" w:rsidP="00594A61">
      <w:pPr>
        <w:jc w:val="both"/>
        <w:rPr>
          <w:rFonts w:ascii="Calibri" w:hAnsi="Calibri" w:cs="Arial"/>
          <w:i/>
          <w:sz w:val="22"/>
          <w:szCs w:val="22"/>
          <w:u w:val="single"/>
        </w:rPr>
      </w:pPr>
      <w:r w:rsidRPr="009710D5">
        <w:rPr>
          <w:rFonts w:ascii="Calibri" w:hAnsi="Calibri" w:cs="Arial"/>
          <w:b/>
          <w:i/>
          <w:sz w:val="22"/>
          <w:szCs w:val="22"/>
          <w:u w:val="single"/>
        </w:rPr>
        <w:t>Health &amp; Safety:</w:t>
      </w:r>
      <w:r w:rsidRPr="009710D5">
        <w:rPr>
          <w:rFonts w:ascii="Calibri" w:hAnsi="Calibri" w:cs="Arial"/>
          <w:i/>
          <w:sz w:val="22"/>
          <w:szCs w:val="22"/>
          <w:u w:val="single"/>
        </w:rPr>
        <w:t xml:space="preserve"> </w:t>
      </w:r>
    </w:p>
    <w:p w:rsidR="00594A61" w:rsidRPr="009710D5" w:rsidRDefault="00594A61" w:rsidP="00594A61">
      <w:pPr>
        <w:jc w:val="both"/>
        <w:rPr>
          <w:rFonts w:ascii="Calibri" w:hAnsi="Calibri" w:cs="Arial"/>
          <w:caps/>
          <w:sz w:val="22"/>
          <w:szCs w:val="22"/>
        </w:rPr>
      </w:pPr>
      <w:r w:rsidRPr="009710D5">
        <w:rPr>
          <w:rFonts w:ascii="Calibri" w:hAnsi="Calibr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594A61" w:rsidRPr="009710D5" w:rsidRDefault="00594A61" w:rsidP="00594A61">
      <w:pPr>
        <w:jc w:val="both"/>
        <w:rPr>
          <w:rFonts w:ascii="Calibri" w:hAnsi="Calibri" w:cs="Arial"/>
          <w:sz w:val="22"/>
          <w:szCs w:val="22"/>
        </w:rPr>
      </w:pPr>
    </w:p>
    <w:p w:rsidR="00594A61" w:rsidRPr="009710D5" w:rsidRDefault="00594A61" w:rsidP="00594A61">
      <w:pPr>
        <w:autoSpaceDE w:val="0"/>
        <w:autoSpaceDN w:val="0"/>
        <w:adjustRightInd w:val="0"/>
        <w:jc w:val="both"/>
        <w:rPr>
          <w:rFonts w:ascii="Calibri" w:hAnsi="Calibri" w:cs="Arial"/>
          <w:b/>
          <w:bCs/>
          <w:i/>
          <w:sz w:val="22"/>
          <w:szCs w:val="22"/>
          <w:u w:val="single"/>
        </w:rPr>
      </w:pPr>
      <w:r w:rsidRPr="009710D5">
        <w:rPr>
          <w:rFonts w:ascii="Calibri" w:hAnsi="Calibri" w:cs="Arial"/>
          <w:b/>
          <w:bCs/>
          <w:i/>
          <w:sz w:val="22"/>
          <w:szCs w:val="22"/>
          <w:u w:val="single"/>
        </w:rPr>
        <w:t xml:space="preserve">Equality &amp; Diversity: </w:t>
      </w:r>
    </w:p>
    <w:p w:rsidR="00594A61" w:rsidRDefault="00594A61" w:rsidP="00594A61">
      <w:pPr>
        <w:jc w:val="both"/>
        <w:rPr>
          <w:rFonts w:ascii="Calibri" w:hAnsi="Calibri" w:cs="Arial"/>
          <w:sz w:val="22"/>
          <w:szCs w:val="22"/>
        </w:rPr>
      </w:pPr>
      <w:r w:rsidRPr="009710D5">
        <w:rPr>
          <w:rFonts w:ascii="Calibri" w:hAnsi="Calibr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67FFE" w:rsidRDefault="00267FFE" w:rsidP="00594A61">
      <w:pPr>
        <w:jc w:val="both"/>
        <w:rPr>
          <w:rFonts w:ascii="Calibri" w:hAnsi="Calibri" w:cs="Arial"/>
          <w:sz w:val="22"/>
          <w:szCs w:val="22"/>
        </w:rPr>
      </w:pPr>
    </w:p>
    <w:p w:rsidR="007E5F1D" w:rsidRPr="008009F1" w:rsidRDefault="007E5F1D" w:rsidP="008009F1">
      <w:pPr>
        <w:contextualSpacing/>
        <w:rPr>
          <w:rFonts w:ascii="Calibri" w:hAnsi="Calibri" w:cs="Calibri"/>
          <w:sz w:val="22"/>
          <w:szCs w:val="22"/>
        </w:rPr>
      </w:pPr>
    </w:p>
    <w:sectPr w:rsidR="007E5F1D" w:rsidRPr="008009F1" w:rsidSect="00D33E7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F1" w:rsidRDefault="008009F1" w:rsidP="007521AF">
      <w:r>
        <w:separator/>
      </w:r>
    </w:p>
  </w:endnote>
  <w:endnote w:type="continuationSeparator" w:id="0">
    <w:p w:rsidR="008009F1" w:rsidRDefault="008009F1" w:rsidP="0075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147847"/>
      <w:docPartObj>
        <w:docPartGallery w:val="Page Numbers (Bottom of Page)"/>
        <w:docPartUnique/>
      </w:docPartObj>
    </w:sdtPr>
    <w:sdtEndPr>
      <w:rPr>
        <w:noProof/>
      </w:rPr>
    </w:sdtEndPr>
    <w:sdtContent>
      <w:p w:rsidR="008009F1" w:rsidRDefault="008009F1">
        <w:pPr>
          <w:pStyle w:val="Footer"/>
          <w:jc w:val="center"/>
        </w:pPr>
        <w:r>
          <w:fldChar w:fldCharType="begin"/>
        </w:r>
        <w:r>
          <w:instrText xml:space="preserve"> PAGE   \* MERGEFORMAT </w:instrText>
        </w:r>
        <w:r>
          <w:fldChar w:fldCharType="separate"/>
        </w:r>
        <w:r w:rsidR="00C30893">
          <w:rPr>
            <w:noProof/>
          </w:rPr>
          <w:t>2</w:t>
        </w:r>
        <w:r>
          <w:rPr>
            <w:noProof/>
          </w:rPr>
          <w:fldChar w:fldCharType="end"/>
        </w:r>
      </w:p>
    </w:sdtContent>
  </w:sdt>
  <w:p w:rsidR="008009F1" w:rsidRDefault="00800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F1" w:rsidRDefault="008009F1" w:rsidP="007521AF">
      <w:r>
        <w:separator/>
      </w:r>
    </w:p>
  </w:footnote>
  <w:footnote w:type="continuationSeparator" w:id="0">
    <w:p w:rsidR="008009F1" w:rsidRDefault="008009F1" w:rsidP="0075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F1" w:rsidRPr="007022C4" w:rsidRDefault="008009F1">
    <w:pPr>
      <w:pStyle w:val="Header"/>
      <w:rPr>
        <w:rFonts w:ascii="Arial" w:hAnsi="Arial" w:cs="Arial"/>
        <w:sz w:val="32"/>
        <w:szCs w:val="32"/>
      </w:rPr>
    </w:pPr>
    <w:r w:rsidRPr="007022C4">
      <w:rPr>
        <w:rFonts w:ascii="Arial" w:hAnsi="Arial" w:cs="Arial"/>
        <w:sz w:val="32"/>
        <w:szCs w:val="32"/>
      </w:rPr>
      <w:t>MHC</w:t>
    </w:r>
    <w:r>
      <w:rPr>
        <w:rFonts w:ascii="Arial" w:hAnsi="Arial" w:cs="Arial"/>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1E0"/>
    <w:multiLevelType w:val="hybridMultilevel"/>
    <w:tmpl w:val="05F03D40"/>
    <w:lvl w:ilvl="0" w:tplc="94E47FD8">
      <w:start w:val="1"/>
      <w:numFmt w:val="bullet"/>
      <w:lvlText w:val=""/>
      <w:lvlJc w:val="left"/>
      <w:pPr>
        <w:ind w:left="720" w:hanging="360"/>
      </w:pPr>
      <w:rPr>
        <w:rFonts w:ascii="Symbol" w:hAnsi="Symbol" w:hint="default"/>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0BA8"/>
    <w:multiLevelType w:val="multilevel"/>
    <w:tmpl w:val="32AEC110"/>
    <w:numStyleLink w:val="StyleBulleted"/>
  </w:abstractNum>
  <w:abstractNum w:abstractNumId="2" w15:restartNumberingAfterBreak="0">
    <w:nsid w:val="126A2FD5"/>
    <w:multiLevelType w:val="hybridMultilevel"/>
    <w:tmpl w:val="B55A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3A3D"/>
    <w:multiLevelType w:val="hybridMultilevel"/>
    <w:tmpl w:val="EB88824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E3D33"/>
    <w:multiLevelType w:val="hybridMultilevel"/>
    <w:tmpl w:val="6958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B6DAF"/>
    <w:multiLevelType w:val="hybridMultilevel"/>
    <w:tmpl w:val="45E6D5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540E3"/>
    <w:multiLevelType w:val="hybridMultilevel"/>
    <w:tmpl w:val="EF2AAB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151EBC"/>
    <w:multiLevelType w:val="hybridMultilevel"/>
    <w:tmpl w:val="23E8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36343"/>
    <w:multiLevelType w:val="hybridMultilevel"/>
    <w:tmpl w:val="653AE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7638C"/>
    <w:multiLevelType w:val="hybridMultilevel"/>
    <w:tmpl w:val="F30A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3A0"/>
    <w:multiLevelType w:val="hybridMultilevel"/>
    <w:tmpl w:val="80E8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69C5"/>
    <w:multiLevelType w:val="hybridMultilevel"/>
    <w:tmpl w:val="D3E20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3D08"/>
    <w:multiLevelType w:val="hybridMultilevel"/>
    <w:tmpl w:val="9B7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52D81"/>
    <w:multiLevelType w:val="multilevel"/>
    <w:tmpl w:val="32AEC110"/>
    <w:numStyleLink w:val="StyleBulleted"/>
  </w:abstractNum>
  <w:abstractNum w:abstractNumId="14" w15:restartNumberingAfterBreak="0">
    <w:nsid w:val="31676C4D"/>
    <w:multiLevelType w:val="hybridMultilevel"/>
    <w:tmpl w:val="0400C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35B72"/>
    <w:multiLevelType w:val="hybridMultilevel"/>
    <w:tmpl w:val="DDCA1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D1BA5"/>
    <w:multiLevelType w:val="multilevel"/>
    <w:tmpl w:val="32AEC110"/>
    <w:styleLink w:val="StyleBulleted"/>
    <w:lvl w:ilvl="0">
      <w:start w:val="1"/>
      <w:numFmt w:val="bullet"/>
      <w:lvlText w:val=""/>
      <w:lvlJc w:val="left"/>
      <w:pPr>
        <w:tabs>
          <w:tab w:val="num" w:pos="1134"/>
        </w:tabs>
        <w:ind w:left="1134" w:hanging="397"/>
      </w:pPr>
      <w:rPr>
        <w:rFonts w:ascii="Symbol" w:hAnsi="Symbol" w:hint="default"/>
        <w:sz w:val="24"/>
      </w:rPr>
    </w:lvl>
    <w:lvl w:ilvl="1">
      <w:start w:val="1"/>
      <w:numFmt w:val="bullet"/>
      <w:lvlText w:val="o"/>
      <w:lvlJc w:val="left"/>
      <w:pPr>
        <w:tabs>
          <w:tab w:val="num" w:pos="1531"/>
        </w:tabs>
        <w:ind w:left="1531" w:hanging="397"/>
      </w:pPr>
      <w:rPr>
        <w:rFonts w:ascii="Courier New" w:hAnsi="Courier New" w:hint="default"/>
        <w:sz w:val="24"/>
      </w:rPr>
    </w:lvl>
    <w:lvl w:ilvl="2">
      <w:start w:val="1"/>
      <w:numFmt w:val="bullet"/>
      <w:lvlText w:val="o"/>
      <w:lvlJc w:val="left"/>
      <w:pPr>
        <w:tabs>
          <w:tab w:val="num" w:pos="1800"/>
        </w:tabs>
        <w:ind w:left="1800" w:hanging="360"/>
      </w:pPr>
      <w:rPr>
        <w:rFonts w:ascii="Courier New" w:hAnsi="Courier New" w:hint="default"/>
        <w:color w:val="00000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076A52"/>
    <w:multiLevelType w:val="singleLevel"/>
    <w:tmpl w:val="4F864E6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AB27C4E"/>
    <w:multiLevelType w:val="hybridMultilevel"/>
    <w:tmpl w:val="6B94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23849"/>
    <w:multiLevelType w:val="hybridMultilevel"/>
    <w:tmpl w:val="0F84BB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22B5D"/>
    <w:multiLevelType w:val="hybridMultilevel"/>
    <w:tmpl w:val="7682F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A450C"/>
    <w:multiLevelType w:val="hybridMultilevel"/>
    <w:tmpl w:val="44E677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DB41C2"/>
    <w:multiLevelType w:val="hybridMultilevel"/>
    <w:tmpl w:val="EFC03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01F3C"/>
    <w:multiLevelType w:val="hybridMultilevel"/>
    <w:tmpl w:val="6A7E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60BA9"/>
    <w:multiLevelType w:val="hybridMultilevel"/>
    <w:tmpl w:val="39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579C9"/>
    <w:multiLevelType w:val="hybridMultilevel"/>
    <w:tmpl w:val="BA4456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A2B64"/>
    <w:multiLevelType w:val="hybridMultilevel"/>
    <w:tmpl w:val="CC72E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A4DD7"/>
    <w:multiLevelType w:val="hybridMultilevel"/>
    <w:tmpl w:val="906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74598"/>
    <w:multiLevelType w:val="hybridMultilevel"/>
    <w:tmpl w:val="15CA5E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DB20AB"/>
    <w:multiLevelType w:val="multilevel"/>
    <w:tmpl w:val="32AEC110"/>
    <w:numStyleLink w:val="StyleBulleted"/>
  </w:abstractNum>
  <w:abstractNum w:abstractNumId="30" w15:restartNumberingAfterBreak="0">
    <w:nsid w:val="5954310B"/>
    <w:multiLevelType w:val="hybridMultilevel"/>
    <w:tmpl w:val="6A0CB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73B96"/>
    <w:multiLevelType w:val="hybridMultilevel"/>
    <w:tmpl w:val="B380D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B160A"/>
    <w:multiLevelType w:val="hybridMultilevel"/>
    <w:tmpl w:val="E2EC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50785"/>
    <w:multiLevelType w:val="hybridMultilevel"/>
    <w:tmpl w:val="687C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B22F3"/>
    <w:multiLevelType w:val="hybridMultilevel"/>
    <w:tmpl w:val="1F660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AB34D2"/>
    <w:multiLevelType w:val="singleLevel"/>
    <w:tmpl w:val="4F864E6C"/>
    <w:lvl w:ilvl="0">
      <w:start w:val="1"/>
      <w:numFmt w:val="bullet"/>
      <w:lvlText w:val=""/>
      <w:lvlJc w:val="left"/>
      <w:pPr>
        <w:tabs>
          <w:tab w:val="num" w:pos="360"/>
        </w:tabs>
        <w:ind w:left="360" w:hanging="360"/>
      </w:pPr>
      <w:rPr>
        <w:rFonts w:ascii="Symbol" w:hAnsi="Symbol" w:hint="default"/>
        <w:sz w:val="18"/>
      </w:rPr>
    </w:lvl>
  </w:abstractNum>
  <w:abstractNum w:abstractNumId="36" w15:restartNumberingAfterBreak="0">
    <w:nsid w:val="658610CE"/>
    <w:multiLevelType w:val="hybridMultilevel"/>
    <w:tmpl w:val="DB34F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143BD"/>
    <w:multiLevelType w:val="hybridMultilevel"/>
    <w:tmpl w:val="C6A678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94E5E"/>
    <w:multiLevelType w:val="multilevel"/>
    <w:tmpl w:val="32AEC110"/>
    <w:numStyleLink w:val="StyleBulleted"/>
  </w:abstractNum>
  <w:abstractNum w:abstractNumId="39" w15:restartNumberingAfterBreak="0">
    <w:nsid w:val="700829E0"/>
    <w:multiLevelType w:val="hybridMultilevel"/>
    <w:tmpl w:val="124E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E550B"/>
    <w:multiLevelType w:val="hybridMultilevel"/>
    <w:tmpl w:val="88F0C58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BB457C"/>
    <w:multiLevelType w:val="multilevel"/>
    <w:tmpl w:val="32AEC110"/>
    <w:numStyleLink w:val="StyleBulleted"/>
  </w:abstractNum>
  <w:abstractNum w:abstractNumId="42" w15:restartNumberingAfterBreak="0">
    <w:nsid w:val="781F134B"/>
    <w:multiLevelType w:val="hybridMultilevel"/>
    <w:tmpl w:val="B802B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3234F"/>
    <w:multiLevelType w:val="hybridMultilevel"/>
    <w:tmpl w:val="2968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262F1"/>
    <w:multiLevelType w:val="multilevel"/>
    <w:tmpl w:val="32AEC110"/>
    <w:numStyleLink w:val="StyleBulleted"/>
  </w:abstractNum>
  <w:abstractNum w:abstractNumId="45" w15:restartNumberingAfterBreak="0">
    <w:nsid w:val="7C5B0256"/>
    <w:multiLevelType w:val="hybridMultilevel"/>
    <w:tmpl w:val="BE648B88"/>
    <w:lvl w:ilvl="0" w:tplc="6EDE94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0048A0"/>
    <w:multiLevelType w:val="multilevel"/>
    <w:tmpl w:val="32AEC110"/>
    <w:numStyleLink w:val="StyleBulleted"/>
  </w:abstractNum>
  <w:num w:numId="1">
    <w:abstractNumId w:val="14"/>
  </w:num>
  <w:num w:numId="2">
    <w:abstractNumId w:val="22"/>
  </w:num>
  <w:num w:numId="3">
    <w:abstractNumId w:val="2"/>
  </w:num>
  <w:num w:numId="4">
    <w:abstractNumId w:val="12"/>
  </w:num>
  <w:num w:numId="5">
    <w:abstractNumId w:val="23"/>
  </w:num>
  <w:num w:numId="6">
    <w:abstractNumId w:val="39"/>
  </w:num>
  <w:num w:numId="7">
    <w:abstractNumId w:val="27"/>
  </w:num>
  <w:num w:numId="8">
    <w:abstractNumId w:val="32"/>
  </w:num>
  <w:num w:numId="9">
    <w:abstractNumId w:val="4"/>
  </w:num>
  <w:num w:numId="10">
    <w:abstractNumId w:val="43"/>
  </w:num>
  <w:num w:numId="11">
    <w:abstractNumId w:val="24"/>
  </w:num>
  <w:num w:numId="12">
    <w:abstractNumId w:val="10"/>
  </w:num>
  <w:num w:numId="13">
    <w:abstractNumId w:val="7"/>
  </w:num>
  <w:num w:numId="14">
    <w:abstractNumId w:val="9"/>
  </w:num>
  <w:num w:numId="15">
    <w:abstractNumId w:val="35"/>
  </w:num>
  <w:num w:numId="16">
    <w:abstractNumId w:val="17"/>
  </w:num>
  <w:num w:numId="17">
    <w:abstractNumId w:val="18"/>
  </w:num>
  <w:num w:numId="18">
    <w:abstractNumId w:val="8"/>
  </w:num>
  <w:num w:numId="19">
    <w:abstractNumId w:val="45"/>
  </w:num>
  <w:num w:numId="20">
    <w:abstractNumId w:val="6"/>
  </w:num>
  <w:num w:numId="21">
    <w:abstractNumId w:val="15"/>
  </w:num>
  <w:num w:numId="22">
    <w:abstractNumId w:val="11"/>
  </w:num>
  <w:num w:numId="23">
    <w:abstractNumId w:val="28"/>
  </w:num>
  <w:num w:numId="24">
    <w:abstractNumId w:val="20"/>
  </w:num>
  <w:num w:numId="25">
    <w:abstractNumId w:val="25"/>
  </w:num>
  <w:num w:numId="26">
    <w:abstractNumId w:val="40"/>
  </w:num>
  <w:num w:numId="27">
    <w:abstractNumId w:val="36"/>
  </w:num>
  <w:num w:numId="28">
    <w:abstractNumId w:val="5"/>
  </w:num>
  <w:num w:numId="29">
    <w:abstractNumId w:val="34"/>
  </w:num>
  <w:num w:numId="30">
    <w:abstractNumId w:val="21"/>
  </w:num>
  <w:num w:numId="31">
    <w:abstractNumId w:val="3"/>
  </w:num>
  <w:num w:numId="32">
    <w:abstractNumId w:val="42"/>
  </w:num>
  <w:num w:numId="33">
    <w:abstractNumId w:val="26"/>
  </w:num>
  <w:num w:numId="34">
    <w:abstractNumId w:val="19"/>
  </w:num>
  <w:num w:numId="35">
    <w:abstractNumId w:val="30"/>
  </w:num>
  <w:num w:numId="36">
    <w:abstractNumId w:val="37"/>
  </w:num>
  <w:num w:numId="37">
    <w:abstractNumId w:val="33"/>
  </w:num>
  <w:num w:numId="38">
    <w:abstractNumId w:val="31"/>
  </w:num>
  <w:num w:numId="39">
    <w:abstractNumId w:val="16"/>
  </w:num>
  <w:num w:numId="40">
    <w:abstractNumId w:val="38"/>
  </w:num>
  <w:num w:numId="41">
    <w:abstractNumId w:val="13"/>
  </w:num>
  <w:num w:numId="42">
    <w:abstractNumId w:val="41"/>
  </w:num>
  <w:num w:numId="43">
    <w:abstractNumId w:val="44"/>
  </w:num>
  <w:num w:numId="44">
    <w:abstractNumId w:val="1"/>
  </w:num>
  <w:num w:numId="45">
    <w:abstractNumId w:val="29"/>
  </w:num>
  <w:num w:numId="46">
    <w:abstractNumId w:val="4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7"/>
    <w:rsid w:val="000416D6"/>
    <w:rsid w:val="000C198B"/>
    <w:rsid w:val="000D6540"/>
    <w:rsid w:val="000E1622"/>
    <w:rsid w:val="000F22A5"/>
    <w:rsid w:val="001123E7"/>
    <w:rsid w:val="00136600"/>
    <w:rsid w:val="001777D0"/>
    <w:rsid w:val="001D65DE"/>
    <w:rsid w:val="00267FFE"/>
    <w:rsid w:val="00277A71"/>
    <w:rsid w:val="002A5F16"/>
    <w:rsid w:val="002E2EA6"/>
    <w:rsid w:val="0037272D"/>
    <w:rsid w:val="003A289C"/>
    <w:rsid w:val="003B6764"/>
    <w:rsid w:val="003B6B40"/>
    <w:rsid w:val="003E1FB8"/>
    <w:rsid w:val="003F4274"/>
    <w:rsid w:val="00402140"/>
    <w:rsid w:val="004660D1"/>
    <w:rsid w:val="00594A61"/>
    <w:rsid w:val="005A5A60"/>
    <w:rsid w:val="005F651E"/>
    <w:rsid w:val="00601967"/>
    <w:rsid w:val="00614966"/>
    <w:rsid w:val="00664AD0"/>
    <w:rsid w:val="00673BD3"/>
    <w:rsid w:val="00682421"/>
    <w:rsid w:val="006840AC"/>
    <w:rsid w:val="006A5F6A"/>
    <w:rsid w:val="007022C4"/>
    <w:rsid w:val="00706827"/>
    <w:rsid w:val="0071619F"/>
    <w:rsid w:val="007521AF"/>
    <w:rsid w:val="0078246C"/>
    <w:rsid w:val="00783329"/>
    <w:rsid w:val="007B3AC4"/>
    <w:rsid w:val="007B573D"/>
    <w:rsid w:val="007E5F1D"/>
    <w:rsid w:val="008009F1"/>
    <w:rsid w:val="00880D7B"/>
    <w:rsid w:val="008D3BFA"/>
    <w:rsid w:val="008F168B"/>
    <w:rsid w:val="009032DC"/>
    <w:rsid w:val="00924626"/>
    <w:rsid w:val="00935820"/>
    <w:rsid w:val="009710D5"/>
    <w:rsid w:val="009856DE"/>
    <w:rsid w:val="009945A7"/>
    <w:rsid w:val="009B4357"/>
    <w:rsid w:val="009D1E8C"/>
    <w:rsid w:val="00A367EF"/>
    <w:rsid w:val="00A61ABD"/>
    <w:rsid w:val="00AD4505"/>
    <w:rsid w:val="00BB06E1"/>
    <w:rsid w:val="00BC1394"/>
    <w:rsid w:val="00C26E6F"/>
    <w:rsid w:val="00C30893"/>
    <w:rsid w:val="00C356C0"/>
    <w:rsid w:val="00C65C49"/>
    <w:rsid w:val="00CB13AF"/>
    <w:rsid w:val="00CB4650"/>
    <w:rsid w:val="00CC5F54"/>
    <w:rsid w:val="00CE0F70"/>
    <w:rsid w:val="00D11A87"/>
    <w:rsid w:val="00D12C9E"/>
    <w:rsid w:val="00D33E7F"/>
    <w:rsid w:val="00D87685"/>
    <w:rsid w:val="00DE6E37"/>
    <w:rsid w:val="00DF1C4F"/>
    <w:rsid w:val="00E372C2"/>
    <w:rsid w:val="00E435D1"/>
    <w:rsid w:val="00E47DA7"/>
    <w:rsid w:val="00F06831"/>
    <w:rsid w:val="00F50153"/>
    <w:rsid w:val="00F93CF3"/>
    <w:rsid w:val="00FE7807"/>
    <w:rsid w:val="00FF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F6DA38-84CF-40A1-978A-4FB04D73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AC4"/>
    <w:pPr>
      <w:ind w:left="720"/>
    </w:pPr>
  </w:style>
  <w:style w:type="paragraph" w:customStyle="1" w:styleId="Default">
    <w:name w:val="Default"/>
    <w:rsid w:val="000D654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7521AF"/>
    <w:rPr>
      <w:sz w:val="20"/>
      <w:szCs w:val="20"/>
      <w:lang w:eastAsia="en-US"/>
    </w:rPr>
  </w:style>
  <w:style w:type="character" w:customStyle="1" w:styleId="FootnoteTextChar">
    <w:name w:val="Footnote Text Char"/>
    <w:basedOn w:val="DefaultParagraphFont"/>
    <w:link w:val="FootnoteText"/>
    <w:rsid w:val="007521AF"/>
    <w:rPr>
      <w:lang w:eastAsia="en-US"/>
    </w:rPr>
  </w:style>
  <w:style w:type="character" w:styleId="FootnoteReference">
    <w:name w:val="footnote reference"/>
    <w:basedOn w:val="DefaultParagraphFont"/>
    <w:rsid w:val="007521AF"/>
    <w:rPr>
      <w:vertAlign w:val="superscript"/>
    </w:rPr>
  </w:style>
  <w:style w:type="paragraph" w:styleId="BalloonText">
    <w:name w:val="Balloon Text"/>
    <w:basedOn w:val="Normal"/>
    <w:link w:val="BalloonTextChar"/>
    <w:rsid w:val="00CB4650"/>
    <w:rPr>
      <w:rFonts w:ascii="Tahoma" w:hAnsi="Tahoma" w:cs="Tahoma"/>
      <w:sz w:val="16"/>
      <w:szCs w:val="16"/>
    </w:rPr>
  </w:style>
  <w:style w:type="character" w:customStyle="1" w:styleId="BalloonTextChar">
    <w:name w:val="Balloon Text Char"/>
    <w:basedOn w:val="DefaultParagraphFont"/>
    <w:link w:val="BalloonText"/>
    <w:rsid w:val="00CB4650"/>
    <w:rPr>
      <w:rFonts w:ascii="Tahoma" w:hAnsi="Tahoma" w:cs="Tahoma"/>
      <w:sz w:val="16"/>
      <w:szCs w:val="16"/>
    </w:rPr>
  </w:style>
  <w:style w:type="paragraph" w:customStyle="1" w:styleId="DefaultText">
    <w:name w:val="Default Text"/>
    <w:basedOn w:val="Normal"/>
    <w:rsid w:val="00BB06E1"/>
    <w:pPr>
      <w:autoSpaceDE w:val="0"/>
      <w:autoSpaceDN w:val="0"/>
      <w:adjustRightInd w:val="0"/>
    </w:pPr>
  </w:style>
  <w:style w:type="numbering" w:customStyle="1" w:styleId="StyleBulleted">
    <w:name w:val="Style Bulleted"/>
    <w:basedOn w:val="NoList"/>
    <w:rsid w:val="00CE0F70"/>
    <w:pPr>
      <w:numPr>
        <w:numId w:val="39"/>
      </w:numPr>
    </w:pPr>
  </w:style>
  <w:style w:type="paragraph" w:styleId="Header">
    <w:name w:val="header"/>
    <w:basedOn w:val="Normal"/>
    <w:link w:val="HeaderChar"/>
    <w:unhideWhenUsed/>
    <w:rsid w:val="007022C4"/>
    <w:pPr>
      <w:tabs>
        <w:tab w:val="center" w:pos="4513"/>
        <w:tab w:val="right" w:pos="9026"/>
      </w:tabs>
    </w:pPr>
  </w:style>
  <w:style w:type="character" w:customStyle="1" w:styleId="HeaderChar">
    <w:name w:val="Header Char"/>
    <w:basedOn w:val="DefaultParagraphFont"/>
    <w:link w:val="Header"/>
    <w:rsid w:val="007022C4"/>
    <w:rPr>
      <w:sz w:val="24"/>
      <w:szCs w:val="24"/>
    </w:rPr>
  </w:style>
  <w:style w:type="paragraph" w:styleId="Footer">
    <w:name w:val="footer"/>
    <w:basedOn w:val="Normal"/>
    <w:link w:val="FooterChar"/>
    <w:uiPriority w:val="99"/>
    <w:unhideWhenUsed/>
    <w:rsid w:val="007022C4"/>
    <w:pPr>
      <w:tabs>
        <w:tab w:val="center" w:pos="4513"/>
        <w:tab w:val="right" w:pos="9026"/>
      </w:tabs>
    </w:pPr>
  </w:style>
  <w:style w:type="character" w:customStyle="1" w:styleId="FooterChar">
    <w:name w:val="Footer Char"/>
    <w:basedOn w:val="DefaultParagraphFont"/>
    <w:link w:val="Footer"/>
    <w:uiPriority w:val="99"/>
    <w:rsid w:val="00702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F588AE1</Template>
  <TotalTime>0</TotalTime>
  <Pages>4</Pages>
  <Words>1187</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to discuss contractual issues 29th May 2012</vt:lpstr>
    </vt:vector>
  </TitlesOfParts>
  <Company>Mental Health Care Ltd</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to discuss contractual issues 29th May 2012</dc:title>
  <dc:creator>Dr Dean, Meryl Roberts</dc:creator>
  <cp:lastModifiedBy>Molly Davies</cp:lastModifiedBy>
  <cp:revision>2</cp:revision>
  <cp:lastPrinted>2012-07-02T15:22:00Z</cp:lastPrinted>
  <dcterms:created xsi:type="dcterms:W3CDTF">2021-01-27T14:02:00Z</dcterms:created>
  <dcterms:modified xsi:type="dcterms:W3CDTF">2021-01-27T14:02:00Z</dcterms:modified>
</cp:coreProperties>
</file>